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28E2" w14:textId="77777777" w:rsidR="00CC45B5" w:rsidRDefault="00CC45B5" w:rsidP="00CF5D0E"/>
    <w:p w14:paraId="28A54C73" w14:textId="071CFBB5" w:rsidR="00C93B79" w:rsidRDefault="00C93B79" w:rsidP="00C93B79">
      <w:pPr>
        <w:pStyle w:val="Title"/>
        <w:rPr>
          <w:rFonts w:ascii="Times New Roman" w:hAnsi="Times New Roman" w:cs="Times New Roman"/>
          <w:b/>
          <w:bCs/>
          <w:color w:val="auto"/>
          <w:kern w:val="0"/>
          <w:sz w:val="24"/>
          <w:szCs w:val="32"/>
          <w:lang w:bidi="en-US"/>
        </w:rPr>
      </w:pPr>
      <w:r>
        <w:rPr>
          <w:rFonts w:ascii="Times New Roman" w:hAnsi="Times New Roman" w:cs="Times New Roman"/>
          <w:b/>
          <w:bCs/>
          <w:color w:val="auto"/>
          <w:kern w:val="0"/>
          <w:sz w:val="24"/>
          <w:szCs w:val="32"/>
          <w:lang w:bidi="en-US"/>
        </w:rPr>
        <w:t>CONFIDENTIALITY AGREEMENT</w:t>
      </w:r>
    </w:p>
    <w:p w14:paraId="24A14412" w14:textId="77777777" w:rsidR="00C93B79" w:rsidRPr="00C93B79" w:rsidRDefault="00C93B79" w:rsidP="00C93B79">
      <w:pPr>
        <w:spacing w:after="0" w:line="240" w:lineRule="auto"/>
        <w:rPr>
          <w:lang w:bidi="en-US"/>
        </w:rPr>
      </w:pPr>
    </w:p>
    <w:p w14:paraId="66ED39B5" w14:textId="307BBB14" w:rsidR="00C93B79" w:rsidRDefault="00C93B79" w:rsidP="00C93B79">
      <w:pPr>
        <w:spacing w:after="0" w:line="240" w:lineRule="auto"/>
        <w:ind w:firstLine="720"/>
        <w:jc w:val="both"/>
        <w:rPr>
          <w:rFonts w:ascii="Times New Roman" w:hAnsi="Times New Roman" w:cs="Times New Roman"/>
          <w:kern w:val="0"/>
          <w:sz w:val="24"/>
          <w:lang w:bidi="en-US"/>
        </w:rPr>
      </w:pPr>
      <w:r>
        <w:rPr>
          <w:rFonts w:ascii="Times New Roman" w:hAnsi="Times New Roman" w:cs="Times New Roman"/>
          <w:kern w:val="0"/>
          <w:sz w:val="24"/>
          <w:lang w:bidi="en-US"/>
        </w:rPr>
        <w:t>THIS CONFIDENTIALITY AGREEMENT (“</w:t>
      </w:r>
      <w:r>
        <w:rPr>
          <w:rFonts w:ascii="Times New Roman" w:hAnsi="Times New Roman" w:cs="Times New Roman"/>
          <w:b/>
          <w:kern w:val="0"/>
          <w:sz w:val="24"/>
          <w:lang w:bidi="en-US"/>
        </w:rPr>
        <w:t>Agreement</w:t>
      </w:r>
      <w:r>
        <w:rPr>
          <w:rFonts w:ascii="Times New Roman" w:hAnsi="Times New Roman" w:cs="Times New Roman"/>
          <w:kern w:val="0"/>
          <w:sz w:val="24"/>
          <w:lang w:bidi="en-US"/>
        </w:rPr>
        <w:t>”) is entered into as of February 7, 2025 (the “</w:t>
      </w:r>
      <w:r>
        <w:rPr>
          <w:rFonts w:ascii="Times New Roman" w:hAnsi="Times New Roman" w:cs="Times New Roman"/>
          <w:b/>
          <w:kern w:val="0"/>
          <w:sz w:val="24"/>
          <w:lang w:bidi="en-US"/>
        </w:rPr>
        <w:t>Effective Date</w:t>
      </w:r>
      <w:r>
        <w:rPr>
          <w:rFonts w:ascii="Times New Roman" w:hAnsi="Times New Roman" w:cs="Times New Roman"/>
          <w:kern w:val="0"/>
          <w:sz w:val="24"/>
          <w:lang w:bidi="en-US"/>
        </w:rPr>
        <w:t>”) by and among Marin Clean Energy, a California joint powers authority (“</w:t>
      </w:r>
      <w:r>
        <w:rPr>
          <w:rFonts w:ascii="Times New Roman" w:hAnsi="Times New Roman" w:cs="Times New Roman"/>
          <w:b/>
          <w:bCs/>
          <w:kern w:val="0"/>
          <w:sz w:val="24"/>
          <w:lang w:bidi="en-US"/>
        </w:rPr>
        <w:t>MCE</w:t>
      </w:r>
      <w:r>
        <w:rPr>
          <w:rFonts w:ascii="Times New Roman" w:hAnsi="Times New Roman" w:cs="Times New Roman"/>
          <w:kern w:val="0"/>
          <w:sz w:val="24"/>
          <w:lang w:bidi="en-US"/>
        </w:rPr>
        <w:t>”) and</w:t>
      </w:r>
      <w:r w:rsidR="0076649A">
        <w:t xml:space="preserve"> </w:t>
      </w:r>
      <w:r w:rsidR="0076649A" w:rsidRPr="0076649A">
        <w:rPr>
          <w:rFonts w:ascii="Times New Roman" w:hAnsi="Times New Roman" w:cs="Times New Roman"/>
        </w:rPr>
        <w:t>[</w:t>
      </w:r>
      <w:r w:rsidR="0076649A" w:rsidRPr="0076649A">
        <w:rPr>
          <w:rFonts w:ascii="Times New Roman" w:hAnsi="Times New Roman" w:cs="Times New Roman"/>
          <w:u w:val="single"/>
        </w:rPr>
        <w:t>Name of Party</w:t>
      </w:r>
      <w:r w:rsidR="0076649A">
        <w:rPr>
          <w:rFonts w:ascii="Times New Roman" w:hAnsi="Times New Roman" w:cs="Times New Roman"/>
          <w:u w:val="single"/>
        </w:rPr>
        <w:t>, State of Formation, Entity Type</w:t>
      </w:r>
      <w:r w:rsidR="0076649A" w:rsidRPr="0076649A">
        <w:rPr>
          <w:rFonts w:ascii="Times New Roman" w:hAnsi="Times New Roman" w:cs="Times New Roman"/>
        </w:rPr>
        <w:t>]</w:t>
      </w:r>
      <w:r>
        <w:rPr>
          <w:rFonts w:ascii="Times New Roman" w:hAnsi="Times New Roman" w:cs="Times New Roman"/>
          <w:kern w:val="0"/>
          <w:sz w:val="24"/>
          <w:lang w:bidi="en-US"/>
        </w:rPr>
        <w:t>. MCE and [</w:t>
      </w:r>
      <w:r>
        <w:rPr>
          <w:rFonts w:ascii="Times New Roman" w:hAnsi="Times New Roman" w:cs="Times New Roman"/>
          <w:kern w:val="0"/>
          <w:sz w:val="24"/>
          <w:u w:val="single"/>
          <w:lang w:bidi="en-US"/>
        </w:rPr>
        <w:t>Name of Party</w:t>
      </w:r>
      <w:r>
        <w:rPr>
          <w:rFonts w:ascii="Times New Roman" w:hAnsi="Times New Roman" w:cs="Times New Roman"/>
          <w:kern w:val="0"/>
          <w:sz w:val="24"/>
          <w:lang w:bidi="en-US"/>
        </w:rPr>
        <w:t>] shall be referred to herein each individually as a “</w:t>
      </w:r>
      <w:r>
        <w:rPr>
          <w:rFonts w:ascii="Times New Roman" w:hAnsi="Times New Roman" w:cs="Times New Roman"/>
          <w:b/>
          <w:bCs/>
          <w:kern w:val="0"/>
          <w:sz w:val="24"/>
          <w:lang w:bidi="en-US"/>
        </w:rPr>
        <w:t>Party</w:t>
      </w:r>
      <w:r>
        <w:rPr>
          <w:rFonts w:ascii="Times New Roman" w:hAnsi="Times New Roman" w:cs="Times New Roman"/>
          <w:kern w:val="0"/>
          <w:sz w:val="24"/>
          <w:lang w:bidi="en-US"/>
        </w:rPr>
        <w:t>” and collectively as the “</w:t>
      </w:r>
      <w:r>
        <w:rPr>
          <w:rFonts w:ascii="Times New Roman" w:hAnsi="Times New Roman" w:cs="Times New Roman"/>
          <w:b/>
          <w:bCs/>
          <w:kern w:val="0"/>
          <w:sz w:val="24"/>
          <w:lang w:bidi="en-US"/>
        </w:rPr>
        <w:t>Parties</w:t>
      </w:r>
      <w:r>
        <w:rPr>
          <w:rFonts w:ascii="Times New Roman" w:hAnsi="Times New Roman" w:cs="Times New Roman"/>
          <w:kern w:val="0"/>
          <w:sz w:val="24"/>
          <w:lang w:bidi="en-US"/>
        </w:rPr>
        <w:t xml:space="preserve">.” </w:t>
      </w:r>
    </w:p>
    <w:p w14:paraId="1B66E420" w14:textId="77777777" w:rsidR="00C93B79" w:rsidRPr="00C93B79" w:rsidRDefault="00C93B79" w:rsidP="00C93B79">
      <w:pPr>
        <w:spacing w:after="0" w:line="240" w:lineRule="auto"/>
        <w:ind w:firstLine="720"/>
        <w:jc w:val="both"/>
        <w:rPr>
          <w:rFonts w:ascii="Times New Roman" w:hAnsi="Times New Roman" w:cs="Times New Roman"/>
          <w:kern w:val="0"/>
          <w:sz w:val="24"/>
          <w:lang w:bidi="en-US"/>
        </w:rPr>
      </w:pPr>
    </w:p>
    <w:p w14:paraId="6D00EFD8" w14:textId="54BF5A0F" w:rsidR="00CF5D0E" w:rsidRDefault="00C93B79" w:rsidP="00C93B79">
      <w:pPr>
        <w:spacing w:after="0" w:line="240" w:lineRule="auto"/>
        <w:jc w:val="both"/>
        <w:rPr>
          <w:rFonts w:ascii="Times New Roman" w:hAnsi="Times New Roman" w:cs="Times New Roman"/>
          <w:kern w:val="0"/>
          <w:sz w:val="24"/>
          <w:lang w:bidi="en-US"/>
        </w:rPr>
      </w:pPr>
      <w:r>
        <w:rPr>
          <w:rFonts w:ascii="Times New Roman" w:hAnsi="Times New Roman" w:cs="Times New Roman"/>
          <w:kern w:val="0"/>
          <w:sz w:val="24"/>
          <w:lang w:bidi="en-US"/>
        </w:rPr>
        <w:tab/>
        <w:t xml:space="preserve">The Parties to this Agreement intend to </w:t>
      </w:r>
      <w:proofErr w:type="gramStart"/>
      <w:r>
        <w:rPr>
          <w:rFonts w:ascii="Times New Roman" w:hAnsi="Times New Roman" w:cs="Times New Roman"/>
          <w:kern w:val="0"/>
          <w:sz w:val="24"/>
          <w:lang w:bidi="en-US"/>
        </w:rPr>
        <w:t>enter into</w:t>
      </w:r>
      <w:proofErr w:type="gramEnd"/>
      <w:r>
        <w:rPr>
          <w:rFonts w:ascii="Times New Roman" w:hAnsi="Times New Roman" w:cs="Times New Roman"/>
          <w:kern w:val="0"/>
          <w:sz w:val="24"/>
          <w:lang w:bidi="en-US"/>
        </w:rPr>
        <w:t xml:space="preserve"> discussions regarding a potential transaction (the “</w:t>
      </w:r>
      <w:r>
        <w:rPr>
          <w:rFonts w:ascii="Times New Roman" w:hAnsi="Times New Roman" w:cs="Times New Roman"/>
          <w:b/>
          <w:kern w:val="0"/>
          <w:sz w:val="24"/>
          <w:lang w:bidi="en-US"/>
        </w:rPr>
        <w:t>Transaction</w:t>
      </w:r>
      <w:r>
        <w:rPr>
          <w:rFonts w:ascii="Times New Roman" w:hAnsi="Times New Roman" w:cs="Times New Roman"/>
          <w:kern w:val="0"/>
          <w:sz w:val="24"/>
          <w:lang w:bidi="en-US"/>
        </w:rPr>
        <w:t>”)</w:t>
      </w:r>
      <w:r w:rsidR="0076649A">
        <w:rPr>
          <w:rFonts w:ascii="Times New Roman" w:hAnsi="Times New Roman" w:cs="Times New Roman"/>
          <w:kern w:val="0"/>
          <w:sz w:val="24"/>
          <w:lang w:bidi="en-US"/>
        </w:rPr>
        <w:t xml:space="preserve"> [</w:t>
      </w:r>
      <w:r w:rsidR="0076649A" w:rsidRPr="0076649A">
        <w:rPr>
          <w:rFonts w:ascii="Times New Roman" w:hAnsi="Times New Roman" w:cs="Times New Roman"/>
          <w:kern w:val="0"/>
          <w:sz w:val="24"/>
          <w:u w:val="single"/>
          <w:lang w:bidi="en-US"/>
        </w:rPr>
        <w:t>Brief Description</w:t>
      </w:r>
      <w:r w:rsidR="0076649A">
        <w:rPr>
          <w:rFonts w:ascii="Times New Roman" w:hAnsi="Times New Roman" w:cs="Times New Roman"/>
          <w:kern w:val="0"/>
          <w:sz w:val="24"/>
          <w:lang w:bidi="en-US"/>
        </w:rPr>
        <w:t>]</w:t>
      </w:r>
      <w:r>
        <w:rPr>
          <w:rFonts w:ascii="Times New Roman" w:hAnsi="Times New Roman" w:cs="Times New Roman"/>
          <w:kern w:val="0"/>
          <w:sz w:val="24"/>
          <w:lang w:bidi="en-US"/>
        </w:rPr>
        <w:t>. In connection with the Transaction, the Parties may receive certain “</w:t>
      </w:r>
      <w:r>
        <w:rPr>
          <w:rFonts w:ascii="Times New Roman" w:hAnsi="Times New Roman" w:cs="Times New Roman"/>
          <w:b/>
          <w:bCs/>
          <w:kern w:val="0"/>
          <w:sz w:val="24"/>
          <w:lang w:bidi="en-US"/>
        </w:rPr>
        <w:t>Confidential Information”</w:t>
      </w:r>
      <w:r>
        <w:rPr>
          <w:rFonts w:ascii="Times New Roman" w:hAnsi="Times New Roman" w:cs="Times New Roman"/>
          <w:kern w:val="0"/>
          <w:sz w:val="24"/>
          <w:lang w:bidi="en-US"/>
        </w:rPr>
        <w:t xml:space="preserve"> (as defined below) from each other, the confidentiality of which the Parties desire to protect. For purposes of this Agreement, the Party making the disclosure of Confidential Information is referred to as “</w:t>
      </w:r>
      <w:r>
        <w:rPr>
          <w:rFonts w:ascii="Times New Roman" w:hAnsi="Times New Roman" w:cs="Times New Roman"/>
          <w:b/>
          <w:kern w:val="0"/>
          <w:sz w:val="24"/>
          <w:lang w:bidi="en-US"/>
        </w:rPr>
        <w:t>Disclosing Party</w:t>
      </w:r>
      <w:r>
        <w:rPr>
          <w:rFonts w:ascii="Times New Roman" w:hAnsi="Times New Roman" w:cs="Times New Roman"/>
          <w:kern w:val="0"/>
          <w:sz w:val="24"/>
          <w:lang w:bidi="en-US"/>
        </w:rPr>
        <w:t>” and the Party receiving such Confidential Information is referred to as “</w:t>
      </w:r>
      <w:r>
        <w:rPr>
          <w:rFonts w:ascii="Times New Roman" w:hAnsi="Times New Roman" w:cs="Times New Roman"/>
          <w:b/>
          <w:kern w:val="0"/>
          <w:sz w:val="24"/>
          <w:lang w:bidi="en-US"/>
        </w:rPr>
        <w:t>Receiving Party</w:t>
      </w:r>
      <w:r>
        <w:rPr>
          <w:rFonts w:ascii="Times New Roman" w:hAnsi="Times New Roman" w:cs="Times New Roman"/>
          <w:kern w:val="0"/>
          <w:sz w:val="24"/>
          <w:lang w:bidi="en-US"/>
        </w:rPr>
        <w:t>.” For purposes of this Agreement, “</w:t>
      </w:r>
      <w:r>
        <w:rPr>
          <w:rFonts w:ascii="Times New Roman" w:hAnsi="Times New Roman" w:cs="Times New Roman"/>
          <w:b/>
          <w:kern w:val="0"/>
          <w:sz w:val="24"/>
          <w:lang w:bidi="en-US"/>
        </w:rPr>
        <w:t>Affiliate</w:t>
      </w:r>
      <w:r>
        <w:rPr>
          <w:rFonts w:ascii="Times New Roman" w:hAnsi="Times New Roman" w:cs="Times New Roman"/>
          <w:kern w:val="0"/>
          <w:sz w:val="24"/>
          <w:lang w:bidi="en-US"/>
        </w:rPr>
        <w:t>” means, as to any Party hereto, any person that directly or indirectly through one or more intermediaries, controls, is controlled by, or is under common control with that Party. For valuable consideration, the receipt and sufficiency of which is hereby acknowledged, and intending to be legally bound, the Parties agree as follows:</w:t>
      </w:r>
    </w:p>
    <w:p w14:paraId="45D42D36" w14:textId="77777777" w:rsidR="00C93B79" w:rsidRPr="00C93B79" w:rsidRDefault="00C93B79" w:rsidP="00C93B79">
      <w:pPr>
        <w:spacing w:after="0" w:line="240" w:lineRule="auto"/>
        <w:jc w:val="both"/>
        <w:rPr>
          <w:rFonts w:ascii="Times New Roman" w:hAnsi="Times New Roman" w:cs="Times New Roman"/>
          <w:kern w:val="0"/>
          <w:sz w:val="24"/>
        </w:rPr>
      </w:pPr>
    </w:p>
    <w:p w14:paraId="6D979FDC" w14:textId="5078EFB7" w:rsidR="00C93B79" w:rsidRDefault="00C93B79" w:rsidP="00C93B79">
      <w:pPr>
        <w:pStyle w:val="Heading2"/>
        <w:numPr>
          <w:ilvl w:val="0"/>
          <w:numId w:val="3"/>
        </w:numPr>
        <w:spacing w:before="0" w:after="0" w:line="240" w:lineRule="auto"/>
        <w:ind w:left="0" w:firstLine="720"/>
        <w:rPr>
          <w:rFonts w:ascii="Times New Roman" w:hAnsi="Times New Roman" w:cs="Times New Roman"/>
          <w:kern w:val="0"/>
          <w:szCs w:val="24"/>
          <w:u w:val="single"/>
        </w:rPr>
      </w:pPr>
      <w:r>
        <w:rPr>
          <w:rFonts w:ascii="Times New Roman" w:hAnsi="Times New Roman" w:cs="Times New Roman"/>
          <w:kern w:val="0"/>
          <w:szCs w:val="24"/>
          <w:u w:val="single"/>
        </w:rPr>
        <w:t>Confidential Information</w:t>
      </w:r>
    </w:p>
    <w:p w14:paraId="68E35C44" w14:textId="77777777" w:rsidR="00C93B79" w:rsidRPr="00C93B79" w:rsidRDefault="00C93B79" w:rsidP="00C93B79">
      <w:pPr>
        <w:spacing w:after="0" w:line="240" w:lineRule="auto"/>
      </w:pPr>
    </w:p>
    <w:p w14:paraId="2CF61764" w14:textId="1210F1C1" w:rsidR="00C93B79" w:rsidRPr="00C93B79" w:rsidRDefault="00C93B79" w:rsidP="00C93B79">
      <w:pPr>
        <w:pStyle w:val="ListParagraph"/>
        <w:numPr>
          <w:ilvl w:val="0"/>
          <w:numId w:val="7"/>
        </w:numPr>
        <w:autoSpaceDE w:val="0"/>
        <w:autoSpaceDN w:val="0"/>
        <w:spacing w:after="0" w:line="240" w:lineRule="auto"/>
        <w:ind w:left="0" w:firstLine="1440"/>
        <w:jc w:val="both"/>
        <w:rPr>
          <w:rFonts w:ascii="Times New Roman" w:hAnsi="Times New Roman" w:cs="Times New Roman"/>
          <w:sz w:val="24"/>
        </w:rPr>
      </w:pPr>
      <w:r>
        <w:rPr>
          <w:rFonts w:ascii="Times New Roman" w:hAnsi="Times New Roman" w:cs="Times New Roman"/>
          <w:bCs/>
          <w:sz w:val="24"/>
          <w:u w:val="single"/>
        </w:rPr>
        <w:t>Defined</w:t>
      </w:r>
      <w:r>
        <w:rPr>
          <w:rFonts w:ascii="Times New Roman" w:hAnsi="Times New Roman" w:cs="Times New Roman"/>
          <w:bCs/>
          <w:sz w:val="24"/>
        </w:rPr>
        <w:t>.</w:t>
      </w:r>
      <w:r>
        <w:rPr>
          <w:rFonts w:ascii="Times New Roman" w:hAnsi="Times New Roman" w:cs="Times New Roman"/>
          <w:b/>
          <w:bCs/>
          <w:sz w:val="24"/>
        </w:rPr>
        <w:t xml:space="preserve"> </w:t>
      </w:r>
      <w:r>
        <w:rPr>
          <w:rFonts w:ascii="Times New Roman" w:hAnsi="Times New Roman" w:cs="Times New Roman"/>
          <w:sz w:val="24"/>
        </w:rPr>
        <w:t>“</w:t>
      </w:r>
      <w:r>
        <w:rPr>
          <w:rFonts w:ascii="Times New Roman" w:hAnsi="Times New Roman" w:cs="Times New Roman"/>
          <w:b/>
          <w:sz w:val="24"/>
        </w:rPr>
        <w:t>Confidential Information</w:t>
      </w:r>
      <w:r>
        <w:rPr>
          <w:rFonts w:ascii="Times New Roman" w:hAnsi="Times New Roman" w:cs="Times New Roman"/>
          <w:sz w:val="24"/>
        </w:rPr>
        <w:t xml:space="preserve">” means any secret, proprietary, confidential or otherwise nonpublic information of or relating to a Party or its affiliates disclosed by the Disclosing Party or any of its Affiliates to Receiving Party or any of its Affiliates either directly or indirectly, in any form, including but not limited to written, electronic, visual, oral, or graphic relating to discussions regarding the Transaction, that is clearly designated as “Confidential” or “Proprietary.” </w:t>
      </w:r>
    </w:p>
    <w:p w14:paraId="3755BC44" w14:textId="77777777" w:rsidR="00C93B79" w:rsidRPr="00C93B79" w:rsidRDefault="00C93B79" w:rsidP="00C93B79">
      <w:pPr>
        <w:pStyle w:val="ListParagraph"/>
        <w:autoSpaceDE w:val="0"/>
        <w:autoSpaceDN w:val="0"/>
        <w:spacing w:after="0" w:line="240" w:lineRule="auto"/>
        <w:ind w:left="1440"/>
        <w:contextualSpacing w:val="0"/>
        <w:jc w:val="both"/>
        <w:rPr>
          <w:rFonts w:ascii="Times New Roman" w:hAnsi="Times New Roman" w:cs="Times New Roman"/>
          <w:sz w:val="24"/>
        </w:rPr>
      </w:pPr>
    </w:p>
    <w:p w14:paraId="3447E7D7" w14:textId="20EE8C42" w:rsidR="00CF5D0E" w:rsidRPr="00C93B79" w:rsidRDefault="00C93B79" w:rsidP="00C93B79">
      <w:pPr>
        <w:pStyle w:val="ListParagraph"/>
        <w:numPr>
          <w:ilvl w:val="0"/>
          <w:numId w:val="7"/>
        </w:numPr>
        <w:autoSpaceDE w:val="0"/>
        <w:autoSpaceDN w:val="0"/>
        <w:spacing w:after="0" w:line="240" w:lineRule="auto"/>
        <w:ind w:left="0" w:firstLine="1440"/>
        <w:jc w:val="both"/>
        <w:rPr>
          <w:rFonts w:ascii="Times New Roman" w:hAnsi="Times New Roman" w:cs="Times New Roman"/>
          <w:sz w:val="24"/>
        </w:rPr>
      </w:pPr>
      <w:r>
        <w:rPr>
          <w:rFonts w:ascii="Times New Roman" w:hAnsi="Times New Roman" w:cs="Times New Roman"/>
          <w:sz w:val="24"/>
          <w:u w:val="single"/>
        </w:rPr>
        <w:t>Exclusions</w:t>
      </w:r>
      <w:r>
        <w:rPr>
          <w:rFonts w:ascii="Times New Roman" w:hAnsi="Times New Roman" w:cs="Times New Roman"/>
          <w:sz w:val="24"/>
        </w:rPr>
        <w:t>. Confidential Information does not include information (</w:t>
      </w:r>
      <w:proofErr w:type="spellStart"/>
      <w:r>
        <w:rPr>
          <w:rFonts w:ascii="Times New Roman" w:hAnsi="Times New Roman" w:cs="Times New Roman"/>
          <w:sz w:val="24"/>
        </w:rPr>
        <w:t>i</w:t>
      </w:r>
      <w:proofErr w:type="spellEnd"/>
      <w:r>
        <w:rPr>
          <w:rFonts w:ascii="Times New Roman" w:hAnsi="Times New Roman" w:cs="Times New Roman"/>
          <w:sz w:val="24"/>
        </w:rPr>
        <w:t>) that is or becomes generally known to the public, other than as a result of disclosure by Receiving Party or any of its Representatives (as defined below) in violation of the terms of this Agreement; (ii) that is in the possession of Receiving Party at the time of disclosure by Disclosing Party, as reasonably evidenced by a prior or contemporaneous writing and other than as a result of Receiving Party’s breach of any legal obligation; (iii) that becomes known to Receiving Party through disclosure by sources other than Disclosing Party which, to the knowledge of Receiving Party, are not subject to any obligation of confidentiality or other duty not to disclose such information; or (iv) that is independently developed by Receiving Party without reference to the Confidential Information and through persons who have not had, either directly or indirectly, access to or knowledge of such Confidential Information, as reasonably evidenced in writing by Receiving Party.</w:t>
      </w:r>
    </w:p>
    <w:p w14:paraId="41E9A161" w14:textId="77777777" w:rsidR="00CF5D0E" w:rsidRPr="00C93B79" w:rsidRDefault="00CF5D0E" w:rsidP="00C93B79">
      <w:pPr>
        <w:spacing w:after="0" w:line="240" w:lineRule="auto"/>
        <w:rPr>
          <w:rFonts w:ascii="Times New Roman" w:hAnsi="Times New Roman" w:cs="Times New Roman"/>
          <w:sz w:val="24"/>
        </w:rPr>
      </w:pPr>
    </w:p>
    <w:p w14:paraId="6318A013" w14:textId="5CF80ED0" w:rsidR="00C93B79" w:rsidRPr="00C93B79" w:rsidRDefault="00C93B79" w:rsidP="00C93B79">
      <w:pPr>
        <w:pStyle w:val="ListParagraph"/>
        <w:keepNext/>
        <w:numPr>
          <w:ilvl w:val="0"/>
          <w:numId w:val="3"/>
        </w:numPr>
        <w:autoSpaceDE w:val="0"/>
        <w:autoSpaceDN w:val="0"/>
        <w:spacing w:after="0" w:line="240" w:lineRule="auto"/>
        <w:ind w:left="0" w:firstLine="720"/>
        <w:jc w:val="both"/>
        <w:rPr>
          <w:rFonts w:ascii="Times New Roman" w:hAnsi="Times New Roman" w:cs="Times New Roman"/>
          <w:sz w:val="24"/>
        </w:rPr>
      </w:pPr>
      <w:r>
        <w:rPr>
          <w:rFonts w:ascii="Times New Roman" w:hAnsi="Times New Roman" w:cs="Times New Roman"/>
          <w:b/>
          <w:bCs/>
          <w:sz w:val="24"/>
          <w:u w:val="single"/>
        </w:rPr>
        <w:t>Obligation of Confidentiality</w:t>
      </w:r>
      <w:r>
        <w:rPr>
          <w:rFonts w:ascii="Times New Roman" w:hAnsi="Times New Roman" w:cs="Times New Roman"/>
          <w:b/>
          <w:bCs/>
          <w:sz w:val="24"/>
        </w:rPr>
        <w:t xml:space="preserve">. </w:t>
      </w:r>
    </w:p>
    <w:p w14:paraId="04A30C7E" w14:textId="77777777" w:rsidR="00C93B79" w:rsidRPr="00C93B79" w:rsidRDefault="00C93B79" w:rsidP="00C93B79">
      <w:pPr>
        <w:pStyle w:val="ListParagraph"/>
        <w:autoSpaceDE w:val="0"/>
        <w:autoSpaceDN w:val="0"/>
        <w:spacing w:after="0" w:line="240" w:lineRule="auto"/>
        <w:contextualSpacing w:val="0"/>
        <w:jc w:val="both"/>
        <w:rPr>
          <w:rFonts w:ascii="Times New Roman" w:hAnsi="Times New Roman" w:cs="Times New Roman"/>
          <w:sz w:val="24"/>
        </w:rPr>
      </w:pPr>
    </w:p>
    <w:p w14:paraId="42C1F5BC" w14:textId="77777777" w:rsidR="00C93B79" w:rsidRPr="00C93B79" w:rsidRDefault="00C93B79" w:rsidP="00C93B79">
      <w:pPr>
        <w:pStyle w:val="ListParagraph"/>
        <w:numPr>
          <w:ilvl w:val="0"/>
          <w:numId w:val="5"/>
        </w:numPr>
        <w:autoSpaceDE w:val="0"/>
        <w:autoSpaceDN w:val="0"/>
        <w:spacing w:after="0" w:line="240" w:lineRule="auto"/>
        <w:ind w:left="0" w:firstLine="1440"/>
        <w:contextualSpacing w:val="0"/>
        <w:jc w:val="both"/>
        <w:rPr>
          <w:rFonts w:ascii="Times New Roman" w:hAnsi="Times New Roman" w:cs="Times New Roman"/>
          <w:sz w:val="24"/>
        </w:rPr>
      </w:pPr>
      <w:r>
        <w:rPr>
          <w:rFonts w:ascii="Times New Roman" w:hAnsi="Times New Roman" w:cs="Times New Roman"/>
          <w:sz w:val="24"/>
        </w:rPr>
        <w:t xml:space="preserve">Confidential Information shall be protected by the Receiving Party using reasonable security procedures and practices to protect such information from unauthorized access, use, modification, or disclosure. Such reasonable security procedures shall include the highest degree of care </w:t>
      </w:r>
      <w:r>
        <w:rPr>
          <w:rFonts w:ascii="Times New Roman" w:hAnsi="Times New Roman" w:cs="Times New Roman"/>
          <w:sz w:val="24"/>
        </w:rPr>
        <w:lastRenderedPageBreak/>
        <w:t>that Receiving Party utilizes to protect its own confidential information of a similar nature, which shall be no less than reasonable care.</w:t>
      </w:r>
    </w:p>
    <w:p w14:paraId="25FCF84D" w14:textId="77777777" w:rsidR="00C93B79" w:rsidRPr="00C93B79" w:rsidRDefault="00C93B79" w:rsidP="00C93B79">
      <w:pPr>
        <w:pStyle w:val="ListParagraph"/>
        <w:spacing w:after="0" w:line="240" w:lineRule="auto"/>
        <w:ind w:left="0" w:firstLine="1440"/>
        <w:rPr>
          <w:rFonts w:ascii="Times New Roman" w:hAnsi="Times New Roman" w:cs="Times New Roman"/>
          <w:sz w:val="24"/>
        </w:rPr>
      </w:pPr>
    </w:p>
    <w:p w14:paraId="74CE74FE" w14:textId="4A56830E" w:rsidR="00C93B79" w:rsidRPr="00C93B79" w:rsidRDefault="00C93B79" w:rsidP="00C93B79">
      <w:pPr>
        <w:pStyle w:val="ListParagraph"/>
        <w:numPr>
          <w:ilvl w:val="0"/>
          <w:numId w:val="5"/>
        </w:numPr>
        <w:autoSpaceDE w:val="0"/>
        <w:autoSpaceDN w:val="0"/>
        <w:spacing w:after="0" w:line="240" w:lineRule="auto"/>
        <w:ind w:left="0" w:firstLine="1440"/>
        <w:contextualSpacing w:val="0"/>
        <w:jc w:val="both"/>
        <w:rPr>
          <w:rFonts w:ascii="Times New Roman" w:hAnsi="Times New Roman" w:cs="Times New Roman"/>
          <w:sz w:val="24"/>
        </w:rPr>
      </w:pPr>
      <w:r>
        <w:rPr>
          <w:rFonts w:ascii="Times New Roman" w:hAnsi="Times New Roman" w:cs="Times New Roman"/>
          <w:sz w:val="24"/>
        </w:rPr>
        <w:t>Receiving Party will not use or disclose any Confidential Information of Disclosing Party except for purposes of carrying out Receiving Party’s duties and obligations with respect to, and otherwise as reasonably necessary to implement, the Transaction, except that Receiving Party may disclose such Confidential Information where it is under a legal or regulatory obligation to do so. Subject to the foregoing, without the prior written consent of Disclosing Party, Receiving Party will not disclose any portion of the Confidential Information to any person, other than to employees, consultants, Affiliates, advisors, attorneys, auditors, lenders, regulators, or agents of Receiving Party who have a need to know in connection with the Transaction or otherwise (collectively, to the extent Receiving Party discloses, or provides access to, Confidential Information to any of the foregoing, its “</w:t>
      </w:r>
      <w:r>
        <w:rPr>
          <w:rFonts w:ascii="Times New Roman" w:hAnsi="Times New Roman" w:cs="Times New Roman"/>
          <w:b/>
          <w:sz w:val="24"/>
        </w:rPr>
        <w:t>Representatives</w:t>
      </w:r>
      <w:r>
        <w:rPr>
          <w:rFonts w:ascii="Times New Roman" w:hAnsi="Times New Roman" w:cs="Times New Roman"/>
          <w:sz w:val="24"/>
        </w:rPr>
        <w:t>”), provided such Representatives are informed of this Agreement and agree to be bound by the terms hereof or are otherwise bound by obligations of confidentiality with regard to the Confidential Information which are at least as protective as the confidentiality obligations set forth herein.</w:t>
      </w:r>
    </w:p>
    <w:p w14:paraId="2F6B1801" w14:textId="77777777" w:rsidR="00C93B79" w:rsidRPr="00C93B79" w:rsidRDefault="00C93B79" w:rsidP="00C93B79">
      <w:pPr>
        <w:spacing w:after="0" w:line="240" w:lineRule="auto"/>
        <w:ind w:firstLine="1440"/>
        <w:jc w:val="both"/>
        <w:rPr>
          <w:rFonts w:ascii="Times New Roman" w:hAnsi="Times New Roman" w:cs="Times New Roman"/>
          <w:sz w:val="24"/>
        </w:rPr>
      </w:pPr>
    </w:p>
    <w:p w14:paraId="3A84AF36" w14:textId="77777777" w:rsidR="00C93B79" w:rsidRPr="00C93B79" w:rsidRDefault="00C93B79" w:rsidP="00C93B79">
      <w:pPr>
        <w:spacing w:after="0" w:line="240" w:lineRule="auto"/>
        <w:ind w:firstLine="1440"/>
        <w:jc w:val="both"/>
        <w:rPr>
          <w:rFonts w:ascii="Times New Roman" w:hAnsi="Times New Roman" w:cs="Times New Roman"/>
          <w:sz w:val="24"/>
        </w:rPr>
      </w:pPr>
      <w:r>
        <w:rPr>
          <w:rFonts w:ascii="Times New Roman" w:hAnsi="Times New Roman" w:cs="Times New Roman"/>
          <w:sz w:val="24"/>
        </w:rPr>
        <w:t xml:space="preserve">To the extent that any Confidential Information shared between Disclosing Party and Receiving Party may include material subject to the attorney-client privilege, work product doctrine, or any other applicable privilege or doctrine concerning pending or threatened regulatory proceedings, legal proceedings, or governmental investigations, the Parties understand and agree that they have a commonality of interest with respect to sharing of such material, and it is in their intention and mutual understanding that the sharing of such material shall not constitute a waiver of confidentiality or protection under attorney-client privilege, work product doctrine, or other applicable privilege or doctrine. All Confidential Information provided by the Disclosing Party that is entitled to protection under any such privilege or doctrine shall remain entitled to protection under these privileges, doctrines, and this Agreement. Nothing in this Agreement obligates any Party to disclose any material subject to attorney-client privilege, work product, or any other applicable privilege or doctrine.   </w:t>
      </w:r>
    </w:p>
    <w:p w14:paraId="0F428416" w14:textId="77777777" w:rsidR="00C93B79" w:rsidRPr="00C93B79" w:rsidRDefault="00C93B79" w:rsidP="00C93B79">
      <w:pPr>
        <w:spacing w:after="0" w:line="240" w:lineRule="auto"/>
        <w:jc w:val="both"/>
        <w:rPr>
          <w:rFonts w:ascii="Times New Roman" w:hAnsi="Times New Roman" w:cs="Times New Roman"/>
          <w:sz w:val="24"/>
        </w:rPr>
      </w:pPr>
    </w:p>
    <w:p w14:paraId="21E591E7" w14:textId="338A5810" w:rsidR="00CF5D0E" w:rsidRDefault="00C93B79" w:rsidP="0076649A">
      <w:pPr>
        <w:pStyle w:val="ListParagraph"/>
        <w:numPr>
          <w:ilvl w:val="0"/>
          <w:numId w:val="3"/>
        </w:numPr>
        <w:spacing w:after="0" w:line="240" w:lineRule="auto"/>
        <w:ind w:left="0" w:firstLine="1440"/>
        <w:rPr>
          <w:rFonts w:ascii="Times New Roman" w:hAnsi="Times New Roman" w:cs="Times New Roman"/>
          <w:sz w:val="24"/>
        </w:rPr>
      </w:pPr>
      <w:r>
        <w:rPr>
          <w:rFonts w:ascii="Times New Roman" w:hAnsi="Times New Roman" w:cs="Times New Roman"/>
          <w:b/>
          <w:bCs/>
          <w:sz w:val="24"/>
          <w:u w:val="single"/>
        </w:rPr>
        <w:t>Compliance with the Law</w:t>
      </w:r>
      <w:r>
        <w:rPr>
          <w:rFonts w:ascii="Times New Roman" w:hAnsi="Times New Roman" w:cs="Times New Roman"/>
          <w:b/>
          <w:bCs/>
          <w:sz w:val="24"/>
        </w:rPr>
        <w:t>.</w:t>
      </w:r>
      <w:r>
        <w:rPr>
          <w:rFonts w:ascii="Times New Roman" w:hAnsi="Times New Roman" w:cs="Times New Roman"/>
          <w:sz w:val="24"/>
        </w:rPr>
        <w:t xml:space="preserve"> If Receiving Party becomes legally compelled (by interrogatories, requests for information or documents, subpoenas, summons, civil investigative demands, or similar processes or otherwise in connection with any litigation or to comply with any applicable law, order, regulation, ruling, regulatory request, accounting disclosure rule or standard or any exchange, control area or independent system operator rule) to disclose any Confidential Information of Disclosing Party, Receiving Party shall provide Disclosing Party with prompt notice so that Disclosing Party, at its sole expense, may seek an appropriate protective order or other appropriate remedy. Each Party hereto acknowledges and agrees that information and documentation provided in connection with the Transaction may be subject to the California Records Act (Government Code Section 7920 </w:t>
      </w:r>
      <w:r>
        <w:rPr>
          <w:rFonts w:ascii="Times New Roman" w:hAnsi="Times New Roman" w:cs="Times New Roman"/>
          <w:i/>
          <w:iCs/>
          <w:sz w:val="24"/>
        </w:rPr>
        <w:t>et seq</w:t>
      </w:r>
      <w:r>
        <w:rPr>
          <w:rFonts w:ascii="Times New Roman" w:hAnsi="Times New Roman" w:cs="Times New Roman"/>
          <w:sz w:val="24"/>
        </w:rPr>
        <w:t>.).</w:t>
      </w:r>
    </w:p>
    <w:p w14:paraId="34477412" w14:textId="77777777" w:rsidR="00CB3893" w:rsidRPr="00C93B79" w:rsidRDefault="00CB3893" w:rsidP="0076649A">
      <w:pPr>
        <w:pStyle w:val="ListParagraph"/>
        <w:spacing w:after="0" w:line="240" w:lineRule="auto"/>
        <w:ind w:left="1440"/>
        <w:rPr>
          <w:rFonts w:ascii="Times New Roman" w:hAnsi="Times New Roman" w:cs="Times New Roman"/>
          <w:sz w:val="24"/>
        </w:rPr>
      </w:pPr>
    </w:p>
    <w:p w14:paraId="4A25B819" w14:textId="4CD10A12" w:rsidR="00C93B79" w:rsidRPr="00C93B79" w:rsidRDefault="00C93B79" w:rsidP="003450C6">
      <w:pPr>
        <w:pStyle w:val="ListParagraph"/>
        <w:numPr>
          <w:ilvl w:val="0"/>
          <w:numId w:val="3"/>
        </w:numPr>
        <w:autoSpaceDE w:val="0"/>
        <w:autoSpaceDN w:val="0"/>
        <w:spacing w:after="0" w:line="240" w:lineRule="auto"/>
        <w:ind w:left="0" w:firstLine="1440"/>
        <w:jc w:val="both"/>
        <w:rPr>
          <w:rFonts w:ascii="Times New Roman" w:hAnsi="Times New Roman" w:cs="Times New Roman"/>
          <w:bCs/>
          <w:sz w:val="24"/>
        </w:rPr>
      </w:pPr>
      <w:r>
        <w:rPr>
          <w:rFonts w:ascii="Times New Roman" w:hAnsi="Times New Roman" w:cs="Times New Roman"/>
          <w:b/>
          <w:sz w:val="24"/>
          <w:u w:val="single"/>
        </w:rPr>
        <w:t>Return of Materials</w:t>
      </w:r>
      <w:r>
        <w:rPr>
          <w:rFonts w:ascii="Times New Roman" w:hAnsi="Times New Roman" w:cs="Times New Roman"/>
          <w:b/>
          <w:sz w:val="24"/>
        </w:rPr>
        <w:t>.</w:t>
      </w:r>
      <w:r>
        <w:rPr>
          <w:rFonts w:ascii="Times New Roman" w:hAnsi="Times New Roman" w:cs="Times New Roman"/>
          <w:bCs/>
          <w:sz w:val="24"/>
        </w:rPr>
        <w:t xml:space="preserve"> Upon termination of this Agreement or upon the earlier written request of Disclosing Party, Receiving Party shall, and shall cause its Representatives to, promptly upon the written request of Disclosing Party, delete or return to Disclosing Party all documents, files or other materials furnished by or on behalf of Disclosing Party to Receiving Party constituting Confidential Information, without retaining any copies of them. Receiving Party shall then and shall cause its relevant Representatives to destroy all other documents, files or materials constituting Confidential Information of Disclosing Party (including all electronic records containing or describing any Confidential Information). Receiving Party shall also confirm in writing to Disclosing Party that all Confidential Information and </w:t>
      </w:r>
      <w:r>
        <w:rPr>
          <w:rFonts w:ascii="Times New Roman" w:hAnsi="Times New Roman" w:cs="Times New Roman"/>
          <w:bCs/>
          <w:sz w:val="24"/>
        </w:rPr>
        <w:lastRenderedPageBreak/>
        <w:t xml:space="preserve">records have been returned or destroyed. The obligations of Receiving Party contained in this Agreement will survive any return or destruction of documents, files or other materials containing Confidential Information; </w:t>
      </w:r>
      <w:r>
        <w:rPr>
          <w:rFonts w:ascii="Times New Roman" w:hAnsi="Times New Roman" w:cs="Times New Roman"/>
          <w:sz w:val="24"/>
        </w:rPr>
        <w:t>provided, however, an archival copy of the Confidential Information and copies, notes, summaries, or extracts may be retained (and subsequently destroyed) in the files of Receiving Party in accordance with its record retention policies, so long as such policies do not conflict with the terms of protection of Receiving Party for the periods described in this Agreement</w:t>
      </w:r>
      <w:r>
        <w:rPr>
          <w:rFonts w:ascii="Times New Roman" w:hAnsi="Times New Roman" w:cs="Times New Roman"/>
          <w:bCs/>
          <w:sz w:val="24"/>
        </w:rPr>
        <w:t>.</w:t>
      </w:r>
    </w:p>
    <w:p w14:paraId="24147365" w14:textId="77777777" w:rsidR="00C93B79" w:rsidRPr="00C93B79" w:rsidRDefault="00C93B79" w:rsidP="00C93B79">
      <w:pPr>
        <w:spacing w:after="0" w:line="240" w:lineRule="auto"/>
        <w:ind w:firstLine="1440"/>
        <w:jc w:val="both"/>
        <w:rPr>
          <w:rFonts w:ascii="Times New Roman" w:hAnsi="Times New Roman" w:cs="Times New Roman"/>
          <w:bCs/>
          <w:sz w:val="24"/>
        </w:rPr>
      </w:pPr>
    </w:p>
    <w:p w14:paraId="3F9BBB24"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Pr>
          <w:rFonts w:ascii="Times New Roman" w:hAnsi="Times New Roman" w:cs="Times New Roman"/>
          <w:b/>
          <w:sz w:val="24"/>
          <w:u w:val="single"/>
        </w:rPr>
        <w:t>Governing Law and Jurisdiction</w:t>
      </w:r>
      <w:r>
        <w:rPr>
          <w:rFonts w:ascii="Times New Roman" w:hAnsi="Times New Roman" w:cs="Times New Roman"/>
          <w:b/>
          <w:sz w:val="24"/>
        </w:rPr>
        <w:t>.</w:t>
      </w:r>
      <w:r>
        <w:rPr>
          <w:rFonts w:ascii="Times New Roman" w:hAnsi="Times New Roman" w:cs="Times New Roman"/>
          <w:bCs/>
          <w:sz w:val="24"/>
        </w:rPr>
        <w:t xml:space="preserve"> This Agreement will be governed by and interpreted in accordance with the internal laws of the State of California, without regard to conflicts of laws. The Parties hereby consent to the exclusive jurisdiction of, and venue in, any federal or state court of competent jurisdiction located in Marin County for the purposes of adjudicating any matter arising from or in connection with this Agreement. Each Party expressly waives any right to a trial by a jury in any proceeding arising directly or indirectly out of this Agreement to the extent permitted by law.</w:t>
      </w:r>
    </w:p>
    <w:p w14:paraId="54671890" w14:textId="77777777" w:rsidR="00C93B79" w:rsidRPr="00C93B79" w:rsidRDefault="00C93B79" w:rsidP="00C93B79">
      <w:pPr>
        <w:spacing w:after="0" w:line="240" w:lineRule="auto"/>
        <w:ind w:firstLine="1440"/>
        <w:rPr>
          <w:rFonts w:ascii="Times New Roman" w:hAnsi="Times New Roman" w:cs="Times New Roman"/>
          <w:bCs/>
          <w:sz w:val="24"/>
        </w:rPr>
      </w:pPr>
    </w:p>
    <w:p w14:paraId="122626E7"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Pr>
          <w:rFonts w:ascii="Times New Roman" w:hAnsi="Times New Roman" w:cs="Times New Roman"/>
          <w:b/>
          <w:sz w:val="24"/>
          <w:u w:val="single"/>
        </w:rPr>
        <w:t>No Representation, Warranty or Obligation</w:t>
      </w:r>
      <w:r>
        <w:rPr>
          <w:rFonts w:ascii="Times New Roman" w:hAnsi="Times New Roman" w:cs="Times New Roman"/>
          <w:b/>
          <w:sz w:val="24"/>
        </w:rPr>
        <w:t>.</w:t>
      </w:r>
      <w:r>
        <w:rPr>
          <w:rFonts w:ascii="Times New Roman" w:hAnsi="Times New Roman" w:cs="Times New Roman"/>
          <w:bCs/>
          <w:sz w:val="24"/>
        </w:rPr>
        <w:t xml:space="preserve"> Disclosing Party makes no representation or warranty, express or implied, as to the Confidential Information, including without limitation to any warranty against infringement, accuracy or completeness, and Disclosing Party shall have no liability based upon the Confidential Information; provided that Disclosing Party represents it has the right to disclose the Confidential Information to Receiving Party hereunder. Nothing in this Agreement obligates Disclosing Party to make any </w:t>
      </w:r>
      <w:proofErr w:type="gramStart"/>
      <w:r>
        <w:rPr>
          <w:rFonts w:ascii="Times New Roman" w:hAnsi="Times New Roman" w:cs="Times New Roman"/>
          <w:bCs/>
          <w:sz w:val="24"/>
        </w:rPr>
        <w:t>particular disclosure</w:t>
      </w:r>
      <w:proofErr w:type="gramEnd"/>
      <w:r>
        <w:rPr>
          <w:rFonts w:ascii="Times New Roman" w:hAnsi="Times New Roman" w:cs="Times New Roman"/>
          <w:bCs/>
          <w:sz w:val="24"/>
        </w:rPr>
        <w:t xml:space="preserve"> of Confidential Information or to complete, revise or update any Confidential Information. Nothing herein obligates any Party hereto to </w:t>
      </w:r>
      <w:proofErr w:type="gramStart"/>
      <w:r>
        <w:rPr>
          <w:rFonts w:ascii="Times New Roman" w:hAnsi="Times New Roman" w:cs="Times New Roman"/>
          <w:bCs/>
          <w:sz w:val="24"/>
        </w:rPr>
        <w:t>enter into</w:t>
      </w:r>
      <w:proofErr w:type="gramEnd"/>
      <w:r>
        <w:rPr>
          <w:rFonts w:ascii="Times New Roman" w:hAnsi="Times New Roman" w:cs="Times New Roman"/>
          <w:bCs/>
          <w:sz w:val="24"/>
        </w:rPr>
        <w:t xml:space="preserve"> or continue discussions or transactions related to the </w:t>
      </w:r>
      <w:proofErr w:type="gramStart"/>
      <w:r>
        <w:rPr>
          <w:rFonts w:ascii="Times New Roman" w:hAnsi="Times New Roman" w:cs="Times New Roman"/>
          <w:bCs/>
          <w:sz w:val="24"/>
        </w:rPr>
        <w:t>Transaction, or</w:t>
      </w:r>
      <w:proofErr w:type="gramEnd"/>
      <w:r>
        <w:rPr>
          <w:rFonts w:ascii="Times New Roman" w:hAnsi="Times New Roman" w:cs="Times New Roman"/>
          <w:bCs/>
          <w:sz w:val="24"/>
        </w:rPr>
        <w:t xml:space="preserve"> prevents Disclosing Party from disclosing its Confidential Information to any other person or entity.</w:t>
      </w:r>
    </w:p>
    <w:p w14:paraId="5CAF368C" w14:textId="77777777" w:rsidR="00C93B79" w:rsidRPr="00C93B79" w:rsidRDefault="00C93B79" w:rsidP="00C93B79">
      <w:pPr>
        <w:pStyle w:val="ListParagraph"/>
        <w:spacing w:after="0" w:line="240" w:lineRule="auto"/>
        <w:ind w:left="0" w:firstLine="1440"/>
        <w:jc w:val="both"/>
        <w:rPr>
          <w:rFonts w:ascii="Times New Roman" w:hAnsi="Times New Roman" w:cs="Times New Roman"/>
          <w:bCs/>
          <w:sz w:val="24"/>
        </w:rPr>
      </w:pPr>
    </w:p>
    <w:p w14:paraId="695DAFB6" w14:textId="77777777" w:rsidR="0076649A" w:rsidRPr="0076649A" w:rsidRDefault="00C93B79" w:rsidP="0076649A">
      <w:pPr>
        <w:pStyle w:val="ListParagraph"/>
        <w:numPr>
          <w:ilvl w:val="0"/>
          <w:numId w:val="3"/>
        </w:numPr>
        <w:autoSpaceDE w:val="0"/>
        <w:autoSpaceDN w:val="0"/>
        <w:spacing w:after="0" w:line="240" w:lineRule="auto"/>
        <w:ind w:left="0" w:firstLine="1440"/>
        <w:contextualSpacing w:val="0"/>
        <w:jc w:val="both"/>
      </w:pPr>
      <w:r>
        <w:rPr>
          <w:rFonts w:ascii="Times New Roman" w:hAnsi="Times New Roman" w:cs="Times New Roman"/>
          <w:b/>
          <w:bCs/>
          <w:sz w:val="24"/>
          <w:u w:val="single"/>
        </w:rPr>
        <w:t>Term</w:t>
      </w:r>
      <w:r>
        <w:rPr>
          <w:rFonts w:ascii="Times New Roman" w:hAnsi="Times New Roman" w:cs="Times New Roman"/>
          <w:b/>
          <w:bCs/>
          <w:sz w:val="24"/>
        </w:rPr>
        <w:t xml:space="preserve">. </w:t>
      </w:r>
      <w:r>
        <w:rPr>
          <w:rFonts w:ascii="Times New Roman" w:hAnsi="Times New Roman" w:cs="Times New Roman"/>
          <w:bCs/>
          <w:sz w:val="24"/>
        </w:rPr>
        <w:t>T</w:t>
      </w:r>
      <w:r>
        <w:rPr>
          <w:rFonts w:ascii="Times New Roman" w:hAnsi="Times New Roman" w:cs="Times New Roman"/>
          <w:bCs/>
          <w:sz w:val="24"/>
          <w:lang w:val="en-GB"/>
        </w:rPr>
        <w:t xml:space="preserve">his Agreement is binding on the Parties as of the Effective Date of this Agreement. </w:t>
      </w:r>
      <w:r>
        <w:rPr>
          <w:rFonts w:ascii="Times New Roman" w:hAnsi="Times New Roman" w:cs="Times New Roman"/>
          <w:bCs/>
          <w:sz w:val="24"/>
        </w:rPr>
        <w:t xml:space="preserve">This Agreement will continue in full force and effect for a term of two (2) years from the Effective Date. This Agreement shall survive any change or termination of the Parties’ business relationship. </w:t>
      </w:r>
    </w:p>
    <w:p w14:paraId="4A2ABA73" w14:textId="77777777" w:rsidR="0076649A" w:rsidRPr="0076649A" w:rsidRDefault="0076649A" w:rsidP="0076649A">
      <w:pPr>
        <w:pStyle w:val="ListParagraph"/>
        <w:rPr>
          <w:rFonts w:ascii="Times New Roman" w:hAnsi="Times New Roman" w:cs="Times New Roman"/>
          <w:b/>
          <w:sz w:val="24"/>
          <w:u w:val="single"/>
        </w:rPr>
      </w:pPr>
    </w:p>
    <w:p w14:paraId="0D7B8F3B" w14:textId="70E702A7" w:rsidR="00C93B79" w:rsidRPr="00C93B79" w:rsidRDefault="00C93B79" w:rsidP="0076649A">
      <w:pPr>
        <w:pStyle w:val="ListParagraph"/>
        <w:numPr>
          <w:ilvl w:val="0"/>
          <w:numId w:val="3"/>
        </w:numPr>
        <w:autoSpaceDE w:val="0"/>
        <w:autoSpaceDN w:val="0"/>
        <w:spacing w:after="0" w:line="240" w:lineRule="auto"/>
        <w:ind w:left="0" w:firstLine="1440"/>
        <w:contextualSpacing w:val="0"/>
        <w:jc w:val="both"/>
      </w:pPr>
      <w:r w:rsidRPr="0076649A">
        <w:rPr>
          <w:rFonts w:ascii="Times New Roman" w:hAnsi="Times New Roman" w:cs="Times New Roman"/>
          <w:b/>
          <w:sz w:val="24"/>
          <w:u w:val="single"/>
        </w:rPr>
        <w:t>Remedies</w:t>
      </w:r>
      <w:r w:rsidRPr="0076649A">
        <w:rPr>
          <w:rFonts w:ascii="Times New Roman" w:hAnsi="Times New Roman" w:cs="Times New Roman"/>
          <w:b/>
          <w:sz w:val="24"/>
        </w:rPr>
        <w:t>.</w:t>
      </w:r>
      <w:r w:rsidRPr="0076649A">
        <w:rPr>
          <w:rFonts w:ascii="Times New Roman" w:hAnsi="Times New Roman" w:cs="Times New Roman"/>
          <w:bCs/>
          <w:sz w:val="24"/>
        </w:rPr>
        <w:t xml:space="preserve"> Receiving Party acknowledges that its obligations hereunder are necessary and reasonable </w:t>
      </w:r>
      <w:proofErr w:type="gramStart"/>
      <w:r w:rsidRPr="0076649A">
        <w:rPr>
          <w:rFonts w:ascii="Times New Roman" w:hAnsi="Times New Roman" w:cs="Times New Roman"/>
          <w:bCs/>
          <w:sz w:val="24"/>
        </w:rPr>
        <w:t>in order to</w:t>
      </w:r>
      <w:proofErr w:type="gramEnd"/>
      <w:r w:rsidRPr="0076649A">
        <w:rPr>
          <w:rFonts w:ascii="Times New Roman" w:hAnsi="Times New Roman" w:cs="Times New Roman"/>
          <w:bCs/>
          <w:sz w:val="24"/>
        </w:rPr>
        <w:t xml:space="preserve"> protect Disclosing Party and the business of Disclosing </w:t>
      </w:r>
      <w:proofErr w:type="gramStart"/>
      <w:r w:rsidRPr="0076649A">
        <w:rPr>
          <w:rFonts w:ascii="Times New Roman" w:hAnsi="Times New Roman" w:cs="Times New Roman"/>
          <w:bCs/>
          <w:sz w:val="24"/>
        </w:rPr>
        <w:t>Party, and</w:t>
      </w:r>
      <w:proofErr w:type="gramEnd"/>
      <w:r w:rsidRPr="0076649A">
        <w:rPr>
          <w:rFonts w:ascii="Times New Roman" w:hAnsi="Times New Roman" w:cs="Times New Roman"/>
          <w:bCs/>
          <w:sz w:val="24"/>
        </w:rPr>
        <w:t xml:space="preserve"> expressly acknowledges that monetary damages would be inadequate to compensate Disclosing Party for any breach or threatened breach by Receiving Party of any covenants and agreements set forth herein. Accordingly, Receiving Party acknowledges that any such breach or threatened breach will cause irreparable injury to Disclosing Party and that, in addition to any other remedies that may be available, in law, in equity or otherwise, Disclosing Party will be entitled to obtain </w:t>
      </w:r>
      <w:r>
        <w:t xml:space="preserve">injunctive relief against the threatened breach of this Agreement or the continuation of any such breach, without the necessity of proving actual damages. </w:t>
      </w:r>
    </w:p>
    <w:p w14:paraId="5832882C" w14:textId="77777777" w:rsidR="00C93B79" w:rsidRPr="0076649A" w:rsidRDefault="00C93B79" w:rsidP="0076649A">
      <w:pPr>
        <w:pStyle w:val="ListParagraph"/>
        <w:autoSpaceDE w:val="0"/>
        <w:autoSpaceDN w:val="0"/>
        <w:spacing w:after="0" w:line="240" w:lineRule="auto"/>
        <w:ind w:left="1440"/>
        <w:contextualSpacing w:val="0"/>
        <w:jc w:val="both"/>
      </w:pPr>
    </w:p>
    <w:p w14:paraId="259EF39A" w14:textId="77777777" w:rsidR="00C93B79" w:rsidRPr="00C93B79" w:rsidRDefault="00C93B79" w:rsidP="00C93B79">
      <w:pPr>
        <w:pStyle w:val="ListParagraph"/>
        <w:numPr>
          <w:ilvl w:val="0"/>
          <w:numId w:val="3"/>
        </w:numPr>
        <w:autoSpaceDE w:val="0"/>
        <w:autoSpaceDN w:val="0"/>
        <w:spacing w:after="0" w:line="240" w:lineRule="auto"/>
        <w:ind w:left="0" w:firstLine="1440"/>
        <w:contextualSpacing w:val="0"/>
        <w:jc w:val="both"/>
        <w:rPr>
          <w:rFonts w:ascii="Times New Roman" w:hAnsi="Times New Roman" w:cs="Times New Roman"/>
          <w:bCs/>
          <w:sz w:val="24"/>
        </w:rPr>
      </w:pPr>
      <w:r>
        <w:rPr>
          <w:rFonts w:ascii="Times New Roman" w:hAnsi="Times New Roman" w:cs="Times New Roman"/>
          <w:b/>
          <w:sz w:val="24"/>
          <w:u w:val="single"/>
        </w:rPr>
        <w:t>Miscellaneous</w:t>
      </w:r>
      <w:r>
        <w:rPr>
          <w:rFonts w:ascii="Times New Roman" w:hAnsi="Times New Roman" w:cs="Times New Roman"/>
          <w:b/>
          <w:sz w:val="24"/>
        </w:rPr>
        <w:t>.</w:t>
      </w:r>
      <w:r>
        <w:rPr>
          <w:rFonts w:ascii="Times New Roman" w:hAnsi="Times New Roman" w:cs="Times New Roman"/>
          <w:bCs/>
          <w:sz w:val="24"/>
        </w:rPr>
        <w:t xml:space="preserve"> </w:t>
      </w:r>
      <w:r>
        <w:rPr>
          <w:rFonts w:ascii="Times New Roman" w:hAnsi="Times New Roman" w:cs="Times New Roman"/>
          <w:bCs/>
          <w:sz w:val="24"/>
          <w:lang w:val="en-GB"/>
        </w:rPr>
        <w:t xml:space="preserve">The headings in this Agreement are for reference only and will not affect the interpretation of this Agreement. </w:t>
      </w:r>
      <w:r>
        <w:rPr>
          <w:rFonts w:ascii="Times New Roman" w:hAnsi="Times New Roman" w:cs="Times New Roman"/>
          <w:bCs/>
          <w:sz w:val="24"/>
        </w:rPr>
        <w:t xml:space="preserve">This Agreement constitutes the entire agreement and understanding of the Parties relating to the subject matter hereof. This Agreement supersedes all prior written and oral agreements and all other communications between the Parties. Amendments and modifications to this Agreement will be effective only if written and signed by the Parties hereto. This Agreement will be binding upon and inure to the benefit of each Party’s successors or permitted assigns. Failure to enforce any provisions of this Agreement by a Party shall not constitute a waiver of any term </w:t>
      </w:r>
      <w:r>
        <w:rPr>
          <w:rFonts w:ascii="Times New Roman" w:hAnsi="Times New Roman" w:cs="Times New Roman"/>
          <w:bCs/>
          <w:sz w:val="24"/>
        </w:rPr>
        <w:lastRenderedPageBreak/>
        <w:t xml:space="preserve">hereof by such Party. Except as expressly stated herein, each Party intends that this Agreement will not </w:t>
      </w:r>
      <w:proofErr w:type="gramStart"/>
      <w:r>
        <w:rPr>
          <w:rFonts w:ascii="Times New Roman" w:hAnsi="Times New Roman" w:cs="Times New Roman"/>
          <w:bCs/>
          <w:sz w:val="24"/>
        </w:rPr>
        <w:t>benefit, or</w:t>
      </w:r>
      <w:proofErr w:type="gramEnd"/>
      <w:r>
        <w:rPr>
          <w:rFonts w:ascii="Times New Roman" w:hAnsi="Times New Roman" w:cs="Times New Roman"/>
          <w:bCs/>
          <w:sz w:val="24"/>
        </w:rPr>
        <w:t xml:space="preserve"> create any right or cause of action in or on behalf of, any person or entity other than the Parties hereto, and their successors and permitted assigns. If any provision in this Agreement is invalid or unenforceable in any circumstances, its application in any other circumstances and the remaining provisions of this Agreement will not be affected thereby. This Agreement may be executed in counterparts, each of which will be deemed an original, but all of which together will be deemed to be one and the same agreement. The Parties may rely on electronic signatures and a signed copy of this Agreement delivered by email or other means of electronic transmission will be deemed to have the same legal effect as delivery of an original signed copy of this Agreement. Each Party represents and warrants that the individual signing below has the necessary authority to bind the Party set forth below.</w:t>
      </w:r>
    </w:p>
    <w:p w14:paraId="5DF418D6" w14:textId="77777777" w:rsidR="00C93B79" w:rsidRPr="00C93B79" w:rsidRDefault="00C93B79" w:rsidP="00C93B79">
      <w:pPr>
        <w:pStyle w:val="ListParagraph"/>
        <w:spacing w:after="0" w:line="240" w:lineRule="auto"/>
        <w:ind w:left="0" w:firstLine="1440"/>
        <w:jc w:val="both"/>
        <w:rPr>
          <w:rFonts w:ascii="Times New Roman" w:hAnsi="Times New Roman" w:cs="Times New Roman"/>
          <w:bCs/>
          <w:sz w:val="24"/>
        </w:rPr>
      </w:pPr>
    </w:p>
    <w:p w14:paraId="49F153B9" w14:textId="791CA780" w:rsidR="00C93B79" w:rsidRPr="00C93B79" w:rsidRDefault="00C93B79" w:rsidP="00C93B79">
      <w:pPr>
        <w:pStyle w:val="ListParagraph"/>
        <w:numPr>
          <w:ilvl w:val="0"/>
          <w:numId w:val="3"/>
        </w:numPr>
        <w:spacing w:after="0" w:line="240" w:lineRule="auto"/>
        <w:ind w:left="0" w:firstLine="1440"/>
        <w:jc w:val="both"/>
        <w:rPr>
          <w:rFonts w:ascii="Times New Roman" w:hAnsi="Times New Roman" w:cs="Times New Roman"/>
          <w:bCs/>
          <w:sz w:val="24"/>
        </w:rPr>
      </w:pPr>
      <w:r>
        <w:rPr>
          <w:rFonts w:ascii="Times New Roman" w:hAnsi="Times New Roman" w:cs="Times New Roman"/>
          <w:b/>
          <w:sz w:val="24"/>
          <w:u w:val="single"/>
        </w:rPr>
        <w:t>Notices</w:t>
      </w:r>
      <w:r>
        <w:rPr>
          <w:rFonts w:ascii="Times New Roman" w:hAnsi="Times New Roman" w:cs="Times New Roman"/>
          <w:b/>
          <w:sz w:val="24"/>
        </w:rPr>
        <w:t>.</w:t>
      </w:r>
      <w:r>
        <w:rPr>
          <w:rFonts w:ascii="Times New Roman" w:hAnsi="Times New Roman" w:cs="Times New Roman"/>
          <w:bCs/>
          <w:sz w:val="24"/>
        </w:rPr>
        <w:t xml:space="preserve"> All notices, requests, consents and other communications required or permitted to be delivered hereunder must be made in writing and delivered by hand, via overnight delivery service, by registered or certified mail, or by email, and shall be deemed received if sent to the address specified below: (</w:t>
      </w:r>
      <w:proofErr w:type="spellStart"/>
      <w:r>
        <w:rPr>
          <w:rFonts w:ascii="Times New Roman" w:hAnsi="Times New Roman" w:cs="Times New Roman"/>
          <w:bCs/>
          <w:sz w:val="24"/>
        </w:rPr>
        <w:t>i</w:t>
      </w:r>
      <w:proofErr w:type="spellEnd"/>
      <w:r>
        <w:rPr>
          <w:rFonts w:ascii="Times New Roman" w:hAnsi="Times New Roman" w:cs="Times New Roman"/>
          <w:bCs/>
          <w:sz w:val="24"/>
        </w:rPr>
        <w:t>) on the day received if served by hand delivery or overnight delivery, (ii) four (4) business days after mailing if sent by registered or certified mail, (iii) notice given by email shall be effective upon actual receipt if received during the recipient’s normal business hours, or at the beginning of the recipient’s next business day after receipt if not received during the recipient’s normal business hours.</w:t>
      </w:r>
    </w:p>
    <w:p w14:paraId="2748D650" w14:textId="77777777" w:rsidR="00C93B79" w:rsidRPr="00C93B79" w:rsidRDefault="00C93B79" w:rsidP="00C93B79">
      <w:pPr>
        <w:pStyle w:val="ListParagraph"/>
        <w:rPr>
          <w:rFonts w:ascii="Times New Roman" w:hAnsi="Times New Roman" w:cs="Times New Roman"/>
          <w:sz w:val="24"/>
        </w:rPr>
      </w:pPr>
    </w:p>
    <w:p w14:paraId="4C3BAE0F" w14:textId="77777777" w:rsidR="00C93B79" w:rsidRPr="00C93B79" w:rsidRDefault="00C93B79" w:rsidP="00C93B79">
      <w:pPr>
        <w:spacing w:after="0" w:line="240" w:lineRule="auto"/>
        <w:rPr>
          <w:rFonts w:ascii="Times New Roman" w:eastAsia="PMingLiU" w:hAnsi="Times New Roman" w:cs="Times New Roman"/>
          <w:sz w:val="24"/>
        </w:rPr>
      </w:pPr>
      <w:r>
        <w:rPr>
          <w:rFonts w:ascii="Times New Roman" w:eastAsia="PMingLiU" w:hAnsi="Times New Roman" w:cs="Times New Roman"/>
          <w:sz w:val="24"/>
        </w:rPr>
        <w:t>Marin Clean Energy</w:t>
      </w:r>
    </w:p>
    <w:p w14:paraId="289153DC" w14:textId="77777777" w:rsidR="00C93B79" w:rsidRPr="00C93B79" w:rsidRDefault="00C93B79" w:rsidP="00C93B79">
      <w:pPr>
        <w:spacing w:after="0" w:line="240" w:lineRule="auto"/>
        <w:rPr>
          <w:rFonts w:ascii="Times New Roman" w:eastAsia="PMingLiU" w:hAnsi="Times New Roman" w:cs="Times New Roman"/>
          <w:sz w:val="24"/>
        </w:rPr>
      </w:pPr>
      <w:r>
        <w:rPr>
          <w:rFonts w:ascii="Times New Roman" w:eastAsia="PMingLiU" w:hAnsi="Times New Roman" w:cs="Times New Roman"/>
          <w:sz w:val="24"/>
        </w:rPr>
        <w:t>Attn: Power Resources</w:t>
      </w:r>
    </w:p>
    <w:p w14:paraId="6A4AF3AA" w14:textId="77777777" w:rsidR="00C93B79" w:rsidRPr="00C93B79" w:rsidRDefault="00C93B79" w:rsidP="00C93B79">
      <w:pPr>
        <w:spacing w:after="0" w:line="240" w:lineRule="auto"/>
        <w:rPr>
          <w:rFonts w:ascii="Times New Roman" w:hAnsi="Times New Roman" w:cs="Times New Roman"/>
          <w:sz w:val="24"/>
        </w:rPr>
      </w:pPr>
      <w:r>
        <w:rPr>
          <w:rFonts w:ascii="Times New Roman" w:hAnsi="Times New Roman" w:cs="Times New Roman"/>
          <w:sz w:val="24"/>
        </w:rPr>
        <w:t xml:space="preserve">1125 Tamalpais Avenue </w:t>
      </w:r>
    </w:p>
    <w:p w14:paraId="5872AB4E" w14:textId="77777777" w:rsidR="00C93B79" w:rsidRPr="00C93B79" w:rsidRDefault="00C93B79" w:rsidP="00C93B79">
      <w:pPr>
        <w:spacing w:after="0" w:line="240" w:lineRule="auto"/>
        <w:rPr>
          <w:rFonts w:ascii="Times New Roman" w:hAnsi="Times New Roman" w:cs="Times New Roman"/>
          <w:sz w:val="24"/>
        </w:rPr>
      </w:pPr>
      <w:r>
        <w:rPr>
          <w:rFonts w:ascii="Times New Roman" w:hAnsi="Times New Roman" w:cs="Times New Roman"/>
          <w:sz w:val="24"/>
        </w:rPr>
        <w:t xml:space="preserve">San Rafael, CA 94901 </w:t>
      </w:r>
    </w:p>
    <w:p w14:paraId="02F12B74" w14:textId="1E1B84E7" w:rsidR="00C93B79" w:rsidRPr="00C93B79" w:rsidRDefault="00C93B79" w:rsidP="00C93B79">
      <w:pPr>
        <w:spacing w:after="0" w:line="240" w:lineRule="auto"/>
        <w:rPr>
          <w:rFonts w:ascii="Times New Roman" w:hAnsi="Times New Roman" w:cs="Times New Roman"/>
          <w:bCs/>
          <w:sz w:val="24"/>
        </w:rPr>
      </w:pPr>
      <w:r>
        <w:rPr>
          <w:rFonts w:ascii="Times New Roman" w:hAnsi="Times New Roman" w:cs="Times New Roman"/>
          <w:bCs/>
          <w:sz w:val="24"/>
        </w:rPr>
        <w:t>Email:</w:t>
      </w:r>
      <w:r>
        <w:rPr>
          <w:rFonts w:ascii="Times New Roman" w:hAnsi="Times New Roman" w:cs="Times New Roman"/>
        </w:rPr>
        <w:t xml:space="preserve"> </w:t>
      </w:r>
      <w:hyperlink r:id="rId7" w:history="1">
        <w:r>
          <w:rPr>
            <w:rStyle w:val="Hyperlink"/>
            <w:rFonts w:ascii="Times New Roman" w:hAnsi="Times New Roman" w:cs="Times New Roman"/>
            <w:bCs/>
            <w:sz w:val="24"/>
          </w:rPr>
          <w:t>contracts@mcecleanenergy.org</w:t>
        </w:r>
      </w:hyperlink>
    </w:p>
    <w:p w14:paraId="3B550997" w14:textId="77777777" w:rsidR="00C93B79" w:rsidRPr="00C93B79" w:rsidRDefault="00C93B79" w:rsidP="00C93B79">
      <w:pPr>
        <w:spacing w:after="0" w:line="240" w:lineRule="auto"/>
        <w:rPr>
          <w:rFonts w:ascii="Times New Roman" w:hAnsi="Times New Roman" w:cs="Times New Roman"/>
          <w:bCs/>
          <w:sz w:val="24"/>
        </w:rPr>
      </w:pPr>
    </w:p>
    <w:p w14:paraId="1F135BB5" w14:textId="3E22C468" w:rsidR="00C93B79" w:rsidRPr="00C93B79" w:rsidRDefault="00C93B79" w:rsidP="00C93B79">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shd w:val="clear" w:color="auto" w:fill="D9D9D9" w:themeFill="background1" w:themeFillShade="D9"/>
        </w:rPr>
        <w:t>Respondent</w:t>
      </w:r>
      <w:r>
        <w:rPr>
          <w:rFonts w:ascii="Times New Roman" w:hAnsi="Times New Roman" w:cs="Times New Roman"/>
          <w:sz w:val="24"/>
        </w:rPr>
        <w:t>]</w:t>
      </w:r>
    </w:p>
    <w:p w14:paraId="44B1E706" w14:textId="5F2922F4" w:rsidR="00C93B79" w:rsidRPr="00C93B79" w:rsidRDefault="00C93B79" w:rsidP="00C93B79">
      <w:pPr>
        <w:spacing w:after="0" w:line="240" w:lineRule="auto"/>
        <w:jc w:val="both"/>
        <w:rPr>
          <w:rFonts w:ascii="Times New Roman" w:hAnsi="Times New Roman" w:cs="Times New Roman"/>
          <w:sz w:val="24"/>
        </w:rPr>
      </w:pPr>
      <w:r>
        <w:rPr>
          <w:rFonts w:ascii="Times New Roman" w:hAnsi="Times New Roman" w:cs="Times New Roman"/>
          <w:sz w:val="24"/>
        </w:rPr>
        <w:t>Attn: ______________________</w:t>
      </w:r>
    </w:p>
    <w:p w14:paraId="77F8BAD3" w14:textId="49F45DA6" w:rsidR="00C93B79" w:rsidRPr="00C93B79" w:rsidRDefault="00C93B79" w:rsidP="00C93B79">
      <w:pPr>
        <w:spacing w:after="0" w:line="240" w:lineRule="auto"/>
        <w:rPr>
          <w:rFonts w:ascii="Times New Roman" w:hAnsi="Times New Roman" w:cs="Times New Roman"/>
          <w:sz w:val="24"/>
        </w:rPr>
      </w:pPr>
      <w:r>
        <w:rPr>
          <w:rFonts w:ascii="Times New Roman" w:hAnsi="Times New Roman" w:cs="Times New Roman"/>
          <w:sz w:val="24"/>
        </w:rPr>
        <w:t>___________________________</w:t>
      </w:r>
    </w:p>
    <w:p w14:paraId="1C243534" w14:textId="7110AFC5" w:rsidR="00C93B79" w:rsidRPr="00C93B79" w:rsidRDefault="00C93B79" w:rsidP="00C93B79">
      <w:pPr>
        <w:spacing w:after="0" w:line="240" w:lineRule="auto"/>
        <w:rPr>
          <w:rFonts w:ascii="Times New Roman" w:hAnsi="Times New Roman" w:cs="Times New Roman"/>
        </w:rPr>
      </w:pPr>
      <w:r>
        <w:rPr>
          <w:rFonts w:ascii="Times New Roman" w:hAnsi="Times New Roman" w:cs="Times New Roman"/>
          <w:sz w:val="24"/>
        </w:rPr>
        <w:t>___________________________</w:t>
      </w:r>
    </w:p>
    <w:p w14:paraId="3419CBCE" w14:textId="7084BC73" w:rsidR="00C93B79" w:rsidRDefault="00C93B79" w:rsidP="00C93B79">
      <w:pPr>
        <w:spacing w:after="0" w:line="240" w:lineRule="auto"/>
        <w:jc w:val="both"/>
        <w:rPr>
          <w:rFonts w:ascii="Times New Roman" w:hAnsi="Times New Roman" w:cs="Times New Roman"/>
          <w:sz w:val="24"/>
        </w:rPr>
      </w:pPr>
      <w:r>
        <w:rPr>
          <w:rFonts w:ascii="Times New Roman" w:hAnsi="Times New Roman" w:cs="Times New Roman"/>
          <w:sz w:val="24"/>
        </w:rPr>
        <w:t>Email: _____________________</w:t>
      </w:r>
    </w:p>
    <w:p w14:paraId="48798153" w14:textId="77777777" w:rsidR="00C93B79" w:rsidRPr="00C93B79" w:rsidRDefault="00C93B79" w:rsidP="00C93B79">
      <w:pPr>
        <w:spacing w:after="0" w:line="240" w:lineRule="auto"/>
        <w:jc w:val="both"/>
        <w:rPr>
          <w:rFonts w:ascii="Times New Roman" w:hAnsi="Times New Roman" w:cs="Times New Roman"/>
          <w:sz w:val="24"/>
        </w:rPr>
      </w:pPr>
    </w:p>
    <w:p w14:paraId="75073B54" w14:textId="70B89B2C" w:rsidR="00C93B79" w:rsidRDefault="00C93B79" w:rsidP="00C93B79">
      <w:pPr>
        <w:spacing w:after="0" w:line="240" w:lineRule="auto"/>
        <w:rPr>
          <w:rFonts w:ascii="Times New Roman" w:hAnsi="Times New Roman" w:cs="Times New Roman"/>
          <w:bCs/>
          <w:sz w:val="24"/>
        </w:rPr>
      </w:pPr>
      <w:r>
        <w:rPr>
          <w:rFonts w:ascii="Times New Roman" w:hAnsi="Times New Roman" w:cs="Times New Roman"/>
          <w:bCs/>
          <w:sz w:val="24"/>
        </w:rPr>
        <w:t>Any Party may change its address or email address to which notice is given hereunder by providing notice of the same in accordance with this Section 10.</w:t>
      </w:r>
    </w:p>
    <w:p w14:paraId="1CCF9854" w14:textId="6313880F" w:rsidR="00C93B79" w:rsidRDefault="00C93B79">
      <w:pPr>
        <w:rPr>
          <w:rFonts w:ascii="Times New Roman" w:hAnsi="Times New Roman" w:cs="Times New Roman"/>
          <w:bCs/>
          <w:sz w:val="24"/>
        </w:rPr>
      </w:pPr>
      <w:r>
        <w:rPr>
          <w:rFonts w:ascii="Times New Roman" w:hAnsi="Times New Roman" w:cs="Times New Roman"/>
          <w:bCs/>
          <w:sz w:val="24"/>
        </w:rPr>
        <w:br w:type="page"/>
      </w:r>
    </w:p>
    <w:p w14:paraId="5DE7A472" w14:textId="77777777" w:rsidR="00C93B79" w:rsidRPr="00C93B79" w:rsidRDefault="00C93B79" w:rsidP="00C93B79">
      <w:pPr>
        <w:jc w:val="both"/>
        <w:rPr>
          <w:rFonts w:ascii="Times New Roman" w:hAnsi="Times New Roman" w:cs="Times New Roman"/>
          <w:sz w:val="24"/>
        </w:rPr>
      </w:pPr>
      <w:r>
        <w:rPr>
          <w:rFonts w:ascii="Times New Roman" w:hAnsi="Times New Roman" w:cs="Times New Roman"/>
          <w:bCs/>
          <w:sz w:val="24"/>
        </w:rPr>
        <w:lastRenderedPageBreak/>
        <w:t>IN WITNESS WHEREOF, the Parties hereto have executed this Confidentiality Agreement as of the Effective Date.</w:t>
      </w:r>
    </w:p>
    <w:p w14:paraId="043885B3" w14:textId="77777777" w:rsidR="00C93B79" w:rsidRPr="00C93B79" w:rsidRDefault="00C93B79" w:rsidP="00C93B79">
      <w:pPr>
        <w:jc w:val="both"/>
        <w:rPr>
          <w:rFonts w:ascii="Times New Roman" w:hAnsi="Times New Roman" w:cs="Times New Roman"/>
          <w:sz w:val="24"/>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770"/>
      </w:tblGrid>
      <w:tr w:rsidR="00C93B79" w:rsidRPr="00C93B79" w14:paraId="6C7D109A" w14:textId="77777777" w:rsidTr="0067608A">
        <w:tc>
          <w:tcPr>
            <w:tcW w:w="4860" w:type="dxa"/>
          </w:tcPr>
          <w:p w14:paraId="076DD45C" w14:textId="77777777" w:rsidR="00C93B79" w:rsidRPr="00C93B79" w:rsidRDefault="00C93B79" w:rsidP="0067608A">
            <w:pPr>
              <w:rPr>
                <w:rFonts w:ascii="Times New Roman" w:hAnsi="Times New Roman" w:cs="Times New Roman"/>
                <w:b/>
                <w:sz w:val="24"/>
                <w:szCs w:val="24"/>
              </w:rPr>
            </w:pPr>
            <w:r>
              <w:rPr>
                <w:rFonts w:ascii="Times New Roman" w:hAnsi="Times New Roman" w:cs="Times New Roman"/>
                <w:b/>
                <w:sz w:val="24"/>
                <w:szCs w:val="24"/>
              </w:rPr>
              <w:t>MARIN CLEAN ENERGY, a California joint powers authority</w:t>
            </w:r>
          </w:p>
          <w:p w14:paraId="1B7886F8" w14:textId="77777777" w:rsidR="00C93B79" w:rsidRPr="00C93B79" w:rsidRDefault="00C93B79" w:rsidP="0067608A">
            <w:pPr>
              <w:rPr>
                <w:rFonts w:ascii="Times New Roman" w:hAnsi="Times New Roman" w:cs="Times New Roman"/>
                <w:sz w:val="24"/>
                <w:szCs w:val="24"/>
              </w:rPr>
            </w:pPr>
          </w:p>
        </w:tc>
        <w:tc>
          <w:tcPr>
            <w:tcW w:w="4770" w:type="dxa"/>
          </w:tcPr>
          <w:p w14:paraId="79DE9EBF" w14:textId="244B5CD0" w:rsidR="00C93B79" w:rsidRPr="00C93B79" w:rsidRDefault="00C93B79" w:rsidP="0067608A">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highlight w:val="lightGray"/>
              </w:rPr>
              <w:t>__________</w:t>
            </w:r>
            <w:r>
              <w:rPr>
                <w:rFonts w:ascii="Times New Roman" w:hAnsi="Times New Roman" w:cs="Times New Roman"/>
                <w:b/>
                <w:bCs/>
                <w:sz w:val="24"/>
                <w:szCs w:val="24"/>
              </w:rPr>
              <w:t xml:space="preserve">] a </w:t>
            </w:r>
            <w:r>
              <w:rPr>
                <w:rFonts w:ascii="Times New Roman" w:hAnsi="Times New Roman" w:cs="Times New Roman"/>
                <w:b/>
                <w:sz w:val="24"/>
                <w:szCs w:val="24"/>
              </w:rPr>
              <w:t>[</w:t>
            </w:r>
            <w:r>
              <w:rPr>
                <w:rFonts w:ascii="Times New Roman" w:hAnsi="Times New Roman" w:cs="Times New Roman"/>
                <w:b/>
                <w:i/>
                <w:sz w:val="24"/>
                <w:szCs w:val="24"/>
                <w:shd w:val="clear" w:color="auto" w:fill="D9D9D9" w:themeFill="background1" w:themeFillShade="D9"/>
              </w:rPr>
              <w:t>State of Formation</w:t>
            </w:r>
            <w:r>
              <w:rPr>
                <w:rFonts w:ascii="Times New Roman" w:hAnsi="Times New Roman" w:cs="Times New Roman"/>
                <w:b/>
                <w:sz w:val="24"/>
                <w:szCs w:val="24"/>
              </w:rPr>
              <w:t>] [</w:t>
            </w:r>
            <w:r>
              <w:rPr>
                <w:rFonts w:ascii="Times New Roman" w:hAnsi="Times New Roman" w:cs="Times New Roman"/>
                <w:b/>
                <w:i/>
                <w:sz w:val="24"/>
                <w:szCs w:val="24"/>
                <w:shd w:val="clear" w:color="auto" w:fill="D9D9D9" w:themeFill="background1" w:themeFillShade="D9"/>
              </w:rPr>
              <w:t>Entity Type</w:t>
            </w:r>
            <w:r>
              <w:rPr>
                <w:rFonts w:ascii="Times New Roman" w:hAnsi="Times New Roman" w:cs="Times New Roman"/>
                <w:b/>
                <w:sz w:val="24"/>
                <w:szCs w:val="24"/>
              </w:rPr>
              <w:t>]</w:t>
            </w:r>
          </w:p>
        </w:tc>
      </w:tr>
      <w:tr w:rsidR="00C93B79" w:rsidRPr="00C93B79" w14:paraId="7718574D" w14:textId="77777777" w:rsidTr="0067608A">
        <w:tc>
          <w:tcPr>
            <w:tcW w:w="4860" w:type="dxa"/>
          </w:tcPr>
          <w:p w14:paraId="14F2D0AB"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Pr>
                <w:rFonts w:ascii="Times New Roman" w:hAnsi="Times New Roman" w:cs="Times New Roman"/>
                <w:spacing w:val="-3"/>
                <w:sz w:val="24"/>
                <w:szCs w:val="24"/>
              </w:rPr>
              <w:t>By:</w:t>
            </w:r>
            <w:r>
              <w:rPr>
                <w:rFonts w:ascii="Times New Roman" w:hAnsi="Times New Roman" w:cs="Times New Roman"/>
                <w:spacing w:val="-3"/>
                <w:sz w:val="24"/>
                <w:szCs w:val="24"/>
              </w:rPr>
              <w:tab/>
              <w:t>___________________________</w:t>
            </w:r>
          </w:p>
          <w:p w14:paraId="423BF92D" w14:textId="77777777" w:rsidR="00C93B79" w:rsidRPr="00C93B79" w:rsidRDefault="00C93B79" w:rsidP="0067608A">
            <w:pPr>
              <w:rPr>
                <w:rFonts w:ascii="Times New Roman" w:hAnsi="Times New Roman" w:cs="Times New Roman"/>
                <w:sz w:val="24"/>
                <w:szCs w:val="24"/>
              </w:rPr>
            </w:pPr>
          </w:p>
          <w:p w14:paraId="11D31103"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Pr>
                <w:rFonts w:ascii="Times New Roman" w:hAnsi="Times New Roman" w:cs="Times New Roman"/>
                <w:spacing w:val="-3"/>
                <w:sz w:val="24"/>
                <w:szCs w:val="24"/>
              </w:rPr>
              <w:t>Printed Name:</w:t>
            </w:r>
            <w:r>
              <w:rPr>
                <w:rFonts w:ascii="Times New Roman" w:hAnsi="Times New Roman" w:cs="Times New Roman"/>
                <w:spacing w:val="-3"/>
                <w:sz w:val="24"/>
                <w:szCs w:val="24"/>
              </w:rPr>
              <w:tab/>
              <w:t>_____________________</w:t>
            </w:r>
          </w:p>
          <w:p w14:paraId="69405583" w14:textId="77777777" w:rsidR="00C93B79" w:rsidRPr="00C93B79" w:rsidRDefault="00C93B79" w:rsidP="0067608A">
            <w:pPr>
              <w:rPr>
                <w:rFonts w:ascii="Times New Roman" w:hAnsi="Times New Roman" w:cs="Times New Roman"/>
                <w:sz w:val="24"/>
                <w:szCs w:val="24"/>
              </w:rPr>
            </w:pPr>
          </w:p>
          <w:p w14:paraId="641D6FFC"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Pr>
                <w:rFonts w:ascii="Times New Roman" w:hAnsi="Times New Roman" w:cs="Times New Roman"/>
                <w:spacing w:val="-3"/>
                <w:sz w:val="24"/>
                <w:szCs w:val="24"/>
              </w:rPr>
              <w:t>Title:</w:t>
            </w:r>
            <w:r>
              <w:rPr>
                <w:rFonts w:ascii="Times New Roman" w:hAnsi="Times New Roman" w:cs="Times New Roman"/>
                <w:spacing w:val="-3"/>
                <w:sz w:val="24"/>
                <w:szCs w:val="24"/>
              </w:rPr>
              <w:tab/>
              <w:t>___________________________</w:t>
            </w:r>
          </w:p>
        </w:tc>
        <w:tc>
          <w:tcPr>
            <w:tcW w:w="4770" w:type="dxa"/>
          </w:tcPr>
          <w:p w14:paraId="585DF7E1"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Pr>
                <w:rFonts w:ascii="Times New Roman" w:hAnsi="Times New Roman" w:cs="Times New Roman"/>
                <w:spacing w:val="-3"/>
                <w:sz w:val="24"/>
                <w:szCs w:val="24"/>
              </w:rPr>
              <w:t>By:</w:t>
            </w:r>
            <w:r>
              <w:rPr>
                <w:rFonts w:ascii="Times New Roman" w:hAnsi="Times New Roman" w:cs="Times New Roman"/>
                <w:spacing w:val="-3"/>
                <w:sz w:val="24"/>
                <w:szCs w:val="24"/>
              </w:rPr>
              <w:tab/>
              <w:t>___________________________</w:t>
            </w:r>
          </w:p>
          <w:p w14:paraId="27FB4AB5" w14:textId="77777777" w:rsidR="00C93B79" w:rsidRPr="00C93B79" w:rsidRDefault="00C93B79" w:rsidP="0067608A">
            <w:pPr>
              <w:rPr>
                <w:rFonts w:ascii="Times New Roman" w:hAnsi="Times New Roman" w:cs="Times New Roman"/>
                <w:sz w:val="24"/>
                <w:szCs w:val="24"/>
              </w:rPr>
            </w:pPr>
          </w:p>
          <w:p w14:paraId="6E6DBEAB" w14:textId="77777777" w:rsidR="00C93B79" w:rsidRPr="00C93B79" w:rsidRDefault="00C93B79" w:rsidP="0067608A">
            <w:pPr>
              <w:tabs>
                <w:tab w:val="left" w:pos="-720"/>
              </w:tabs>
              <w:suppressAutoHyphens/>
              <w:ind w:right="-360"/>
              <w:jc w:val="both"/>
              <w:rPr>
                <w:rFonts w:ascii="Times New Roman" w:hAnsi="Times New Roman" w:cs="Times New Roman"/>
                <w:sz w:val="24"/>
                <w:szCs w:val="24"/>
              </w:rPr>
            </w:pPr>
            <w:r>
              <w:rPr>
                <w:rFonts w:ascii="Times New Roman" w:hAnsi="Times New Roman" w:cs="Times New Roman"/>
                <w:spacing w:val="-3"/>
                <w:sz w:val="24"/>
                <w:szCs w:val="24"/>
              </w:rPr>
              <w:t>Printed Name:</w:t>
            </w:r>
            <w:r>
              <w:rPr>
                <w:rFonts w:ascii="Times New Roman" w:hAnsi="Times New Roman" w:cs="Times New Roman"/>
                <w:spacing w:val="-3"/>
                <w:sz w:val="24"/>
                <w:szCs w:val="24"/>
              </w:rPr>
              <w:tab/>
              <w:t>_____________________</w:t>
            </w:r>
          </w:p>
          <w:p w14:paraId="033899D0" w14:textId="77777777" w:rsidR="00C93B79" w:rsidRPr="00C93B79" w:rsidRDefault="00C93B79" w:rsidP="0067608A">
            <w:pPr>
              <w:rPr>
                <w:rFonts w:ascii="Times New Roman" w:hAnsi="Times New Roman" w:cs="Times New Roman"/>
                <w:sz w:val="24"/>
                <w:szCs w:val="24"/>
              </w:rPr>
            </w:pPr>
          </w:p>
          <w:p w14:paraId="2D71856C" w14:textId="77777777" w:rsidR="00C93B79" w:rsidRPr="00C93B79" w:rsidRDefault="00C93B79" w:rsidP="0067608A">
            <w:pPr>
              <w:rPr>
                <w:rFonts w:ascii="Times New Roman" w:hAnsi="Times New Roman" w:cs="Times New Roman"/>
                <w:sz w:val="24"/>
                <w:szCs w:val="24"/>
              </w:rPr>
            </w:pPr>
            <w:r>
              <w:rPr>
                <w:rFonts w:ascii="Times New Roman" w:hAnsi="Times New Roman" w:cs="Times New Roman"/>
                <w:spacing w:val="-3"/>
                <w:sz w:val="24"/>
                <w:szCs w:val="24"/>
              </w:rPr>
              <w:t>Title:</w:t>
            </w:r>
            <w:r>
              <w:rPr>
                <w:rFonts w:ascii="Times New Roman" w:hAnsi="Times New Roman" w:cs="Times New Roman"/>
                <w:spacing w:val="-3"/>
                <w:sz w:val="24"/>
                <w:szCs w:val="24"/>
              </w:rPr>
              <w:tab/>
              <w:t>___________________________</w:t>
            </w:r>
          </w:p>
        </w:tc>
      </w:tr>
    </w:tbl>
    <w:p w14:paraId="7F579477" w14:textId="77777777" w:rsidR="00C93B79" w:rsidRPr="00C93B79" w:rsidRDefault="00C93B79" w:rsidP="00C93B79">
      <w:pPr>
        <w:spacing w:after="0" w:line="240" w:lineRule="auto"/>
        <w:rPr>
          <w:rFonts w:ascii="Times New Roman" w:hAnsi="Times New Roman" w:cs="Times New Roman"/>
          <w:sz w:val="24"/>
        </w:rPr>
      </w:pPr>
    </w:p>
    <w:sectPr w:rsidR="00C93B79" w:rsidRPr="00C93B79" w:rsidSect="00EC1015">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1396" w14:textId="77777777" w:rsidR="00542F0B" w:rsidRDefault="00542F0B" w:rsidP="005C5560">
      <w:pPr>
        <w:spacing w:after="0" w:line="240" w:lineRule="auto"/>
      </w:pPr>
      <w:r>
        <w:separator/>
      </w:r>
    </w:p>
  </w:endnote>
  <w:endnote w:type="continuationSeparator" w:id="0">
    <w:p w14:paraId="577C0E29" w14:textId="77777777" w:rsidR="00542F0B" w:rsidRDefault="00542F0B" w:rsidP="005C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3312"/>
      <w:docPartObj>
        <w:docPartGallery w:val="Page Numbers (Bottom of Page)"/>
        <w:docPartUnique/>
      </w:docPartObj>
    </w:sdtPr>
    <w:sdtEndPr>
      <w:rPr>
        <w:rFonts w:ascii="Times New Roman" w:hAnsi="Times New Roman" w:cs="Times New Roman"/>
        <w:noProof/>
        <w:sz w:val="20"/>
        <w:szCs w:val="22"/>
      </w:rPr>
    </w:sdtEndPr>
    <w:sdtContent>
      <w:p w14:paraId="2FB0CCC6" w14:textId="78BB8DFB" w:rsidR="00C93B79" w:rsidRPr="00C93B79" w:rsidRDefault="00C93B79">
        <w:pPr>
          <w:pStyle w:val="Footer"/>
          <w:jc w:val="center"/>
          <w:rPr>
            <w:rFonts w:ascii="Times New Roman" w:hAnsi="Times New Roman" w:cs="Times New Roman"/>
            <w:sz w:val="20"/>
            <w:szCs w:val="22"/>
          </w:rPr>
        </w:pPr>
        <w:r w:rsidRPr="00C93B79">
          <w:rPr>
            <w:rFonts w:ascii="Times New Roman" w:hAnsi="Times New Roman" w:cs="Times New Roman"/>
            <w:sz w:val="20"/>
            <w:szCs w:val="22"/>
          </w:rPr>
          <w:fldChar w:fldCharType="begin"/>
        </w:r>
        <w:r w:rsidRPr="00C93B79">
          <w:rPr>
            <w:rFonts w:ascii="Times New Roman" w:hAnsi="Times New Roman" w:cs="Times New Roman"/>
            <w:sz w:val="20"/>
            <w:szCs w:val="22"/>
          </w:rPr>
          <w:instrText xml:space="preserve"> PAGE   \* MERGEFORMAT </w:instrText>
        </w:r>
        <w:r w:rsidRPr="00C93B79">
          <w:rPr>
            <w:rFonts w:ascii="Times New Roman" w:hAnsi="Times New Roman" w:cs="Times New Roman"/>
            <w:sz w:val="20"/>
            <w:szCs w:val="22"/>
          </w:rPr>
          <w:fldChar w:fldCharType="separate"/>
        </w:r>
        <w:r w:rsidRPr="00C93B79">
          <w:rPr>
            <w:rFonts w:ascii="Times New Roman" w:hAnsi="Times New Roman" w:cs="Times New Roman"/>
            <w:noProof/>
            <w:sz w:val="20"/>
            <w:szCs w:val="22"/>
          </w:rPr>
          <w:t>2</w:t>
        </w:r>
        <w:r w:rsidRPr="00C93B79">
          <w:rPr>
            <w:rFonts w:ascii="Times New Roman" w:hAnsi="Times New Roman" w:cs="Times New Roman"/>
            <w:noProof/>
            <w:sz w:val="20"/>
            <w:szCs w:val="22"/>
          </w:rPr>
          <w:fldChar w:fldCharType="end"/>
        </w:r>
      </w:p>
    </w:sdtContent>
  </w:sdt>
  <w:p w14:paraId="797A5716" w14:textId="77777777" w:rsidR="00C93B79" w:rsidRDefault="00C9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7AA7" w14:textId="77777777" w:rsidR="00542F0B" w:rsidRDefault="00542F0B" w:rsidP="005C5560">
      <w:pPr>
        <w:spacing w:after="0" w:line="240" w:lineRule="auto"/>
      </w:pPr>
      <w:r>
        <w:separator/>
      </w:r>
    </w:p>
  </w:footnote>
  <w:footnote w:type="continuationSeparator" w:id="0">
    <w:p w14:paraId="4024DC93" w14:textId="77777777" w:rsidR="00542F0B" w:rsidRDefault="00542F0B" w:rsidP="005C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3AE7" w14:textId="54A3764B" w:rsidR="00BD38EF" w:rsidRDefault="00EC1015">
    <w:pPr>
      <w:pStyle w:val="Header"/>
    </w:pPr>
    <w:r>
      <w:rPr>
        <w:noProof/>
      </w:rPr>
      <w:drawing>
        <wp:anchor distT="0" distB="0" distL="0" distR="0" simplePos="0" relativeHeight="251659264" behindDoc="1" locked="0" layoutInCell="1" hidden="0" allowOverlap="1" wp14:anchorId="1DFE0798" wp14:editId="56CBE9E2">
          <wp:simplePos x="0" y="0"/>
          <wp:positionH relativeFrom="page">
            <wp:align>right</wp:align>
          </wp:positionH>
          <wp:positionV relativeFrom="paragraph">
            <wp:posOffset>-457200</wp:posOffset>
          </wp:positionV>
          <wp:extent cx="7772400" cy="10058400"/>
          <wp:effectExtent l="0" t="0" r="0" b="0"/>
          <wp:wrapNone/>
          <wp:docPr id="1504588627" name="image1.jpg" descr="A white background with red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04588627" name="image1.jpg" descr="A white background with red and blue text&#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995"/>
    <w:multiLevelType w:val="hybridMultilevel"/>
    <w:tmpl w:val="7354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F0B78"/>
    <w:multiLevelType w:val="hybridMultilevel"/>
    <w:tmpl w:val="3DAA3226"/>
    <w:lvl w:ilvl="0" w:tplc="3F1CA6FA">
      <w:start w:val="1"/>
      <w:numFmt w:val="decimal"/>
      <w:lvlText w:val="%1."/>
      <w:lvlJc w:val="left"/>
      <w:pPr>
        <w:ind w:left="16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7D3E"/>
    <w:multiLevelType w:val="hybridMultilevel"/>
    <w:tmpl w:val="1110F064"/>
    <w:lvl w:ilvl="0" w:tplc="F6D63176">
      <w:start w:val="1"/>
      <w:numFmt w:val="decimal"/>
      <w:lvlText w:val="%1."/>
      <w:lvlJc w:val="left"/>
      <w:pPr>
        <w:ind w:left="1440" w:hanging="720"/>
      </w:pPr>
      <w:rPr>
        <w:rFonts w:hint="default"/>
        <w:b/>
        <w:bCs w:val="0"/>
      </w:rPr>
    </w:lvl>
    <w:lvl w:ilvl="1" w:tplc="3B98BD4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A64C0"/>
    <w:multiLevelType w:val="hybridMultilevel"/>
    <w:tmpl w:val="DED4E4F6"/>
    <w:lvl w:ilvl="0" w:tplc="649C2D72">
      <w:start w:val="1"/>
      <w:numFmt w:val="lowerLetter"/>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CC738F"/>
    <w:multiLevelType w:val="hybridMultilevel"/>
    <w:tmpl w:val="1110F064"/>
    <w:lvl w:ilvl="0" w:tplc="FFFFFFFF">
      <w:start w:val="1"/>
      <w:numFmt w:val="decimal"/>
      <w:lvlText w:val="%1."/>
      <w:lvlJc w:val="left"/>
      <w:pPr>
        <w:ind w:left="1440" w:hanging="720"/>
      </w:pPr>
      <w:rPr>
        <w:rFonts w:hint="default"/>
        <w:b/>
        <w:bCs w:val="0"/>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AA366EF"/>
    <w:multiLevelType w:val="hybridMultilevel"/>
    <w:tmpl w:val="8168EB70"/>
    <w:lvl w:ilvl="0" w:tplc="BF84BAD4">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E392A"/>
    <w:multiLevelType w:val="hybridMultilevel"/>
    <w:tmpl w:val="D34A3EB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645918">
    <w:abstractNumId w:val="6"/>
  </w:num>
  <w:num w:numId="2" w16cid:durableId="238516205">
    <w:abstractNumId w:val="0"/>
  </w:num>
  <w:num w:numId="3" w16cid:durableId="877621053">
    <w:abstractNumId w:val="1"/>
  </w:num>
  <w:num w:numId="4" w16cid:durableId="225575540">
    <w:abstractNumId w:val="2"/>
  </w:num>
  <w:num w:numId="5" w16cid:durableId="1114515043">
    <w:abstractNumId w:val="3"/>
  </w:num>
  <w:num w:numId="6" w16cid:durableId="2017225137">
    <w:abstractNumId w:val="4"/>
  </w:num>
  <w:num w:numId="7" w16cid:durableId="1843743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roncladData" w:val="1|db465f4ccc81fc36a0545159783ea239|65d8d95c8785ffbd5c7ca90e91192698b6b9ea98c6b4bab3846f3c74bfa46e60d39bc00bb7f6cc5a72c26ae06c12253d28181ad4aa4d858a6514a582626e60a86231aced0fa1c5ededb1addbad7dbda31959c172e0bf5e1de15bdd06f396ef27966733ac54ff7532d2186178800103ca3411179f7e4ba4a499ff456214a0040a"/>
  </w:docVars>
  <w:rsids>
    <w:rsidRoot w:val="005C5560"/>
    <w:rsid w:val="000370EE"/>
    <w:rsid w:val="00096FCF"/>
    <w:rsid w:val="000E5741"/>
    <w:rsid w:val="001639F2"/>
    <w:rsid w:val="00340C31"/>
    <w:rsid w:val="003450C6"/>
    <w:rsid w:val="003C7A3B"/>
    <w:rsid w:val="0042724C"/>
    <w:rsid w:val="0043439D"/>
    <w:rsid w:val="00542D1B"/>
    <w:rsid w:val="00542F0B"/>
    <w:rsid w:val="005C5560"/>
    <w:rsid w:val="00623DE9"/>
    <w:rsid w:val="006E40EF"/>
    <w:rsid w:val="00757BA7"/>
    <w:rsid w:val="0076649A"/>
    <w:rsid w:val="007B2677"/>
    <w:rsid w:val="007B3798"/>
    <w:rsid w:val="007D19B0"/>
    <w:rsid w:val="007F16CC"/>
    <w:rsid w:val="00823C38"/>
    <w:rsid w:val="008355DB"/>
    <w:rsid w:val="008D36B3"/>
    <w:rsid w:val="009F518A"/>
    <w:rsid w:val="00A062D8"/>
    <w:rsid w:val="00A10859"/>
    <w:rsid w:val="00A46EB6"/>
    <w:rsid w:val="00A72323"/>
    <w:rsid w:val="00B25231"/>
    <w:rsid w:val="00B4015F"/>
    <w:rsid w:val="00BD38EF"/>
    <w:rsid w:val="00C93B79"/>
    <w:rsid w:val="00CB3893"/>
    <w:rsid w:val="00CC45B5"/>
    <w:rsid w:val="00CD62D6"/>
    <w:rsid w:val="00CF5D0E"/>
    <w:rsid w:val="00D12B8F"/>
    <w:rsid w:val="00DF2676"/>
    <w:rsid w:val="00EC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025D"/>
  <w15:chartTrackingRefBased/>
  <w15:docId w15:val="{4E75EC96-A99C-40BA-BEEA-824A4138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60"/>
    <w:rPr>
      <w:rFonts w:ascii="Avenir Next LT Pro" w:hAnsi="Avenir Next LT Pro"/>
      <w:sz w:val="22"/>
    </w:rPr>
  </w:style>
  <w:style w:type="paragraph" w:styleId="Heading1">
    <w:name w:val="heading 1"/>
    <w:basedOn w:val="Normal"/>
    <w:next w:val="Normal"/>
    <w:link w:val="Heading1Char"/>
    <w:uiPriority w:val="9"/>
    <w:qFormat/>
    <w:rsid w:val="007B3798"/>
    <w:pPr>
      <w:keepNext/>
      <w:keepLines/>
      <w:spacing w:before="480" w:after="80" w:line="240" w:lineRule="auto"/>
      <w:outlineLvl w:val="0"/>
    </w:pPr>
    <w:rPr>
      <w:rFonts w:ascii="Avenir Next LT Pro Demi" w:eastAsiaTheme="majorEastAsia" w:hAnsi="Avenir Next LT Pro Demi" w:cstheme="majorBidi"/>
      <w:color w:val="006051" w:themeColor="accent1" w:themeShade="BF"/>
      <w:sz w:val="28"/>
      <w:szCs w:val="40"/>
    </w:rPr>
  </w:style>
  <w:style w:type="paragraph" w:styleId="Heading2">
    <w:name w:val="heading 2"/>
    <w:basedOn w:val="Normal"/>
    <w:next w:val="Normal"/>
    <w:link w:val="Heading2Char"/>
    <w:uiPriority w:val="9"/>
    <w:unhideWhenUsed/>
    <w:qFormat/>
    <w:rsid w:val="006E40EF"/>
    <w:pPr>
      <w:keepNext/>
      <w:keepLines/>
      <w:spacing w:before="160" w:after="80"/>
      <w:outlineLvl w:val="1"/>
    </w:pPr>
    <w:rPr>
      <w:rFonts w:ascii="Georgia" w:eastAsiaTheme="majorEastAsia" w:hAnsi="Georgia" w:cstheme="majorBidi"/>
      <w:b/>
      <w:bCs/>
      <w:color w:val="000000" w:themeColor="text1"/>
      <w:sz w:val="24"/>
      <w:szCs w:val="32"/>
    </w:rPr>
  </w:style>
  <w:style w:type="paragraph" w:styleId="Heading3">
    <w:name w:val="heading 3"/>
    <w:basedOn w:val="Normal"/>
    <w:next w:val="Normal"/>
    <w:link w:val="Heading3Char"/>
    <w:uiPriority w:val="9"/>
    <w:unhideWhenUsed/>
    <w:qFormat/>
    <w:rsid w:val="006E40EF"/>
    <w:pPr>
      <w:keepNext/>
      <w:keepLines/>
      <w:spacing w:before="160" w:after="80"/>
      <w:outlineLvl w:val="2"/>
    </w:pPr>
    <w:rPr>
      <w:rFonts w:ascii="Georgia" w:eastAsiaTheme="majorEastAsia" w:hAnsi="Georgia" w:cstheme="majorBidi"/>
      <w:bCs/>
      <w:color w:val="00816D" w:themeColor="accent1"/>
      <w:sz w:val="24"/>
      <w:szCs w:val="28"/>
    </w:rPr>
  </w:style>
  <w:style w:type="paragraph" w:styleId="Heading4">
    <w:name w:val="heading 4"/>
    <w:basedOn w:val="Normal"/>
    <w:next w:val="Normal"/>
    <w:link w:val="Heading4Char"/>
    <w:uiPriority w:val="9"/>
    <w:semiHidden/>
    <w:unhideWhenUsed/>
    <w:rsid w:val="005C5560"/>
    <w:pPr>
      <w:keepNext/>
      <w:keepLines/>
      <w:spacing w:before="80" w:after="40"/>
      <w:outlineLvl w:val="3"/>
    </w:pPr>
    <w:rPr>
      <w:rFonts w:eastAsiaTheme="majorEastAsia" w:cstheme="majorBidi"/>
      <w:i/>
      <w:iCs/>
      <w:color w:val="006051" w:themeColor="accent1" w:themeShade="BF"/>
    </w:rPr>
  </w:style>
  <w:style w:type="paragraph" w:styleId="Heading5">
    <w:name w:val="heading 5"/>
    <w:basedOn w:val="Normal"/>
    <w:next w:val="Normal"/>
    <w:link w:val="Heading5Char"/>
    <w:uiPriority w:val="9"/>
    <w:semiHidden/>
    <w:unhideWhenUsed/>
    <w:qFormat/>
    <w:rsid w:val="005C5560"/>
    <w:pPr>
      <w:keepNext/>
      <w:keepLines/>
      <w:spacing w:before="80" w:after="40"/>
      <w:outlineLvl w:val="4"/>
    </w:pPr>
    <w:rPr>
      <w:rFonts w:eastAsiaTheme="majorEastAsia" w:cstheme="majorBidi"/>
      <w:color w:val="006051" w:themeColor="accent1" w:themeShade="BF"/>
    </w:rPr>
  </w:style>
  <w:style w:type="paragraph" w:styleId="Heading6">
    <w:name w:val="heading 6"/>
    <w:basedOn w:val="Normal"/>
    <w:next w:val="Normal"/>
    <w:link w:val="Heading6Char"/>
    <w:uiPriority w:val="9"/>
    <w:semiHidden/>
    <w:unhideWhenUsed/>
    <w:qFormat/>
    <w:rsid w:val="005C5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98"/>
    <w:rPr>
      <w:rFonts w:ascii="Avenir Next LT Pro Demi" w:eastAsiaTheme="majorEastAsia" w:hAnsi="Avenir Next LT Pro Demi" w:cstheme="majorBidi"/>
      <w:color w:val="006051" w:themeColor="accent1" w:themeShade="BF"/>
      <w:sz w:val="28"/>
      <w:szCs w:val="40"/>
    </w:rPr>
  </w:style>
  <w:style w:type="character" w:customStyle="1" w:styleId="Heading2Char">
    <w:name w:val="Heading 2 Char"/>
    <w:basedOn w:val="DefaultParagraphFont"/>
    <w:link w:val="Heading2"/>
    <w:uiPriority w:val="9"/>
    <w:rsid w:val="006E40EF"/>
    <w:rPr>
      <w:rFonts w:ascii="Georgia" w:eastAsiaTheme="majorEastAsia" w:hAnsi="Georgia" w:cstheme="majorBidi"/>
      <w:b/>
      <w:bCs/>
      <w:color w:val="000000" w:themeColor="text1"/>
      <w:szCs w:val="32"/>
    </w:rPr>
  </w:style>
  <w:style w:type="character" w:customStyle="1" w:styleId="Heading3Char">
    <w:name w:val="Heading 3 Char"/>
    <w:basedOn w:val="DefaultParagraphFont"/>
    <w:link w:val="Heading3"/>
    <w:uiPriority w:val="9"/>
    <w:rsid w:val="006E40EF"/>
    <w:rPr>
      <w:rFonts w:ascii="Georgia" w:eastAsiaTheme="majorEastAsia" w:hAnsi="Georgia" w:cstheme="majorBidi"/>
      <w:bCs/>
      <w:color w:val="00816D" w:themeColor="accent1"/>
      <w:szCs w:val="28"/>
    </w:rPr>
  </w:style>
  <w:style w:type="character" w:customStyle="1" w:styleId="Heading4Char">
    <w:name w:val="Heading 4 Char"/>
    <w:basedOn w:val="DefaultParagraphFont"/>
    <w:link w:val="Heading4"/>
    <w:uiPriority w:val="9"/>
    <w:semiHidden/>
    <w:rsid w:val="005C5560"/>
    <w:rPr>
      <w:rFonts w:eastAsiaTheme="majorEastAsia" w:cstheme="majorBidi"/>
      <w:i/>
      <w:iCs/>
      <w:color w:val="006051" w:themeColor="accent1" w:themeShade="BF"/>
    </w:rPr>
  </w:style>
  <w:style w:type="character" w:customStyle="1" w:styleId="Heading5Char">
    <w:name w:val="Heading 5 Char"/>
    <w:basedOn w:val="DefaultParagraphFont"/>
    <w:link w:val="Heading5"/>
    <w:uiPriority w:val="9"/>
    <w:semiHidden/>
    <w:rsid w:val="005C5560"/>
    <w:rPr>
      <w:rFonts w:eastAsiaTheme="majorEastAsia" w:cstheme="majorBidi"/>
      <w:color w:val="006051" w:themeColor="accent1" w:themeShade="BF"/>
    </w:rPr>
  </w:style>
  <w:style w:type="character" w:customStyle="1" w:styleId="Heading6Char">
    <w:name w:val="Heading 6 Char"/>
    <w:basedOn w:val="DefaultParagraphFont"/>
    <w:link w:val="Heading6"/>
    <w:uiPriority w:val="9"/>
    <w:semiHidden/>
    <w:rsid w:val="005C5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560"/>
    <w:rPr>
      <w:rFonts w:eastAsiaTheme="majorEastAsia" w:cstheme="majorBidi"/>
      <w:color w:val="272727" w:themeColor="text1" w:themeTint="D8"/>
    </w:rPr>
  </w:style>
  <w:style w:type="paragraph" w:styleId="Title">
    <w:name w:val="Title"/>
    <w:basedOn w:val="Heading1"/>
    <w:next w:val="Normal"/>
    <w:link w:val="TitleChar"/>
    <w:uiPriority w:val="10"/>
    <w:qFormat/>
    <w:rsid w:val="007B3798"/>
    <w:pPr>
      <w:jc w:val="center"/>
    </w:pPr>
    <w:rPr>
      <w:sz w:val="32"/>
    </w:rPr>
  </w:style>
  <w:style w:type="character" w:customStyle="1" w:styleId="TitleChar">
    <w:name w:val="Title Char"/>
    <w:basedOn w:val="DefaultParagraphFont"/>
    <w:link w:val="Title"/>
    <w:uiPriority w:val="10"/>
    <w:rsid w:val="007B3798"/>
    <w:rPr>
      <w:rFonts w:ascii="Avenir Next LT Pro Demi" w:eastAsiaTheme="majorEastAsia" w:hAnsi="Avenir Next LT Pro Demi" w:cstheme="majorBidi"/>
      <w:color w:val="006051" w:themeColor="accent1" w:themeShade="BF"/>
      <w:sz w:val="32"/>
      <w:szCs w:val="40"/>
    </w:rPr>
  </w:style>
  <w:style w:type="paragraph" w:styleId="Subtitle">
    <w:name w:val="Subtitle"/>
    <w:basedOn w:val="Normal"/>
    <w:next w:val="Normal"/>
    <w:link w:val="SubtitleChar"/>
    <w:uiPriority w:val="11"/>
    <w:qFormat/>
    <w:rsid w:val="00CF5D0E"/>
    <w:pPr>
      <w:numPr>
        <w:ilvl w:val="1"/>
      </w:numPr>
      <w:jc w:val="cente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F5D0E"/>
    <w:rPr>
      <w:rFonts w:ascii="Avenir Next LT Pro" w:eastAsiaTheme="majorEastAsia" w:hAnsi="Avenir Next LT Pro" w:cstheme="majorBidi"/>
      <w:color w:val="000000" w:themeColor="text1"/>
      <w:spacing w:val="15"/>
      <w:sz w:val="28"/>
      <w:szCs w:val="28"/>
    </w:rPr>
  </w:style>
  <w:style w:type="paragraph" w:styleId="Quote">
    <w:name w:val="Quote"/>
    <w:basedOn w:val="Normal"/>
    <w:next w:val="Normal"/>
    <w:link w:val="QuoteChar"/>
    <w:uiPriority w:val="29"/>
    <w:rsid w:val="005C5560"/>
    <w:pPr>
      <w:spacing w:before="160"/>
      <w:jc w:val="center"/>
    </w:pPr>
    <w:rPr>
      <w:i/>
      <w:iCs/>
      <w:color w:val="404040" w:themeColor="text1" w:themeTint="BF"/>
    </w:rPr>
  </w:style>
  <w:style w:type="character" w:customStyle="1" w:styleId="QuoteChar">
    <w:name w:val="Quote Char"/>
    <w:basedOn w:val="DefaultParagraphFont"/>
    <w:link w:val="Quote"/>
    <w:uiPriority w:val="29"/>
    <w:rsid w:val="005C5560"/>
    <w:rPr>
      <w:i/>
      <w:iCs/>
      <w:color w:val="404040" w:themeColor="text1" w:themeTint="BF"/>
    </w:rPr>
  </w:style>
  <w:style w:type="paragraph" w:styleId="ListParagraph">
    <w:name w:val="List Paragraph"/>
    <w:basedOn w:val="Normal"/>
    <w:uiPriority w:val="1"/>
    <w:qFormat/>
    <w:rsid w:val="005C5560"/>
    <w:pPr>
      <w:ind w:left="720"/>
      <w:contextualSpacing/>
    </w:pPr>
  </w:style>
  <w:style w:type="character" w:styleId="IntenseEmphasis">
    <w:name w:val="Intense Emphasis"/>
    <w:basedOn w:val="DefaultParagraphFont"/>
    <w:uiPriority w:val="21"/>
    <w:rsid w:val="005C5560"/>
    <w:rPr>
      <w:i/>
      <w:iCs/>
      <w:color w:val="006051" w:themeColor="accent1" w:themeShade="BF"/>
    </w:rPr>
  </w:style>
  <w:style w:type="paragraph" w:styleId="IntenseQuote">
    <w:name w:val="Intense Quote"/>
    <w:basedOn w:val="Normal"/>
    <w:next w:val="Normal"/>
    <w:link w:val="IntenseQuoteChar"/>
    <w:uiPriority w:val="30"/>
    <w:rsid w:val="005C5560"/>
    <w:pPr>
      <w:pBdr>
        <w:top w:val="single" w:sz="4" w:space="10" w:color="006051" w:themeColor="accent1" w:themeShade="BF"/>
        <w:bottom w:val="single" w:sz="4" w:space="10" w:color="006051" w:themeColor="accent1" w:themeShade="BF"/>
      </w:pBdr>
      <w:spacing w:before="360" w:after="360"/>
      <w:ind w:left="864" w:right="864"/>
      <w:jc w:val="center"/>
    </w:pPr>
    <w:rPr>
      <w:i/>
      <w:iCs/>
      <w:color w:val="006051" w:themeColor="accent1" w:themeShade="BF"/>
    </w:rPr>
  </w:style>
  <w:style w:type="character" w:customStyle="1" w:styleId="IntenseQuoteChar">
    <w:name w:val="Intense Quote Char"/>
    <w:basedOn w:val="DefaultParagraphFont"/>
    <w:link w:val="IntenseQuote"/>
    <w:uiPriority w:val="30"/>
    <w:rsid w:val="005C5560"/>
    <w:rPr>
      <w:i/>
      <w:iCs/>
      <w:color w:val="006051" w:themeColor="accent1" w:themeShade="BF"/>
    </w:rPr>
  </w:style>
  <w:style w:type="character" w:styleId="IntenseReference">
    <w:name w:val="Intense Reference"/>
    <w:basedOn w:val="DefaultParagraphFont"/>
    <w:uiPriority w:val="32"/>
    <w:rsid w:val="005C5560"/>
    <w:rPr>
      <w:b/>
      <w:bCs/>
      <w:smallCaps/>
      <w:color w:val="006051" w:themeColor="accent1" w:themeShade="BF"/>
      <w:spacing w:val="5"/>
    </w:rPr>
  </w:style>
  <w:style w:type="paragraph" w:styleId="NoSpacing">
    <w:name w:val="No Spacing"/>
    <w:uiPriority w:val="1"/>
    <w:rsid w:val="005C5560"/>
    <w:pPr>
      <w:spacing w:after="0" w:line="240" w:lineRule="auto"/>
    </w:pPr>
    <w:rPr>
      <w:rFonts w:ascii="Avenir Next LT Pro" w:hAnsi="Avenir Next LT Pro"/>
      <w:sz w:val="22"/>
    </w:rPr>
  </w:style>
  <w:style w:type="paragraph" w:styleId="Header">
    <w:name w:val="header"/>
    <w:basedOn w:val="Normal"/>
    <w:link w:val="HeaderChar"/>
    <w:uiPriority w:val="99"/>
    <w:unhideWhenUsed/>
    <w:rsid w:val="005C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60"/>
    <w:rPr>
      <w:rFonts w:ascii="Avenir Next LT Pro" w:hAnsi="Avenir Next LT Pro"/>
      <w:sz w:val="22"/>
    </w:rPr>
  </w:style>
  <w:style w:type="paragraph" w:styleId="Footer">
    <w:name w:val="footer"/>
    <w:basedOn w:val="Normal"/>
    <w:link w:val="FooterChar"/>
    <w:uiPriority w:val="99"/>
    <w:unhideWhenUsed/>
    <w:rsid w:val="005C5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60"/>
    <w:rPr>
      <w:rFonts w:ascii="Avenir Next LT Pro" w:hAnsi="Avenir Next LT Pro"/>
      <w:sz w:val="22"/>
    </w:rPr>
  </w:style>
  <w:style w:type="character" w:styleId="Hyperlink">
    <w:name w:val="Hyperlink"/>
    <w:basedOn w:val="DefaultParagraphFont"/>
    <w:uiPriority w:val="99"/>
    <w:unhideWhenUsed/>
    <w:rsid w:val="00CF5D0E"/>
    <w:rPr>
      <w:color w:val="80286C" w:themeColor="hyperlink"/>
      <w:u w:val="single"/>
    </w:rPr>
  </w:style>
  <w:style w:type="character" w:styleId="UnresolvedMention">
    <w:name w:val="Unresolved Mention"/>
    <w:basedOn w:val="DefaultParagraphFont"/>
    <w:uiPriority w:val="99"/>
    <w:semiHidden/>
    <w:unhideWhenUsed/>
    <w:rsid w:val="00CF5D0E"/>
    <w:rPr>
      <w:color w:val="605E5C"/>
      <w:shd w:val="clear" w:color="auto" w:fill="E1DFDD"/>
    </w:rPr>
  </w:style>
  <w:style w:type="table" w:styleId="TableGrid">
    <w:name w:val="Table Grid"/>
    <w:basedOn w:val="TableNormal"/>
    <w:uiPriority w:val="39"/>
    <w:rsid w:val="00C93B7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62D6"/>
    <w:pPr>
      <w:spacing w:after="0" w:line="240" w:lineRule="auto"/>
    </w:pPr>
    <w:rPr>
      <w:rFonts w:ascii="Avenir Next LT Pro" w:hAnsi="Avenir Next LT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racts@mceclean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000000"/>
      </a:dk1>
      <a:lt1>
        <a:sysClr val="window" lastClr="FFFFFF"/>
      </a:lt1>
      <a:dk2>
        <a:srgbClr val="25282A"/>
      </a:dk2>
      <a:lt2>
        <a:srgbClr val="D9D9D6"/>
      </a:lt2>
      <a:accent1>
        <a:srgbClr val="00816D"/>
      </a:accent1>
      <a:accent2>
        <a:srgbClr val="004E42"/>
      </a:accent2>
      <a:accent3>
        <a:srgbClr val="165C7D"/>
      </a:accent3>
      <a:accent4>
        <a:srgbClr val="FF9E1B"/>
      </a:accent4>
      <a:accent5>
        <a:srgbClr val="EF426F"/>
      </a:accent5>
      <a:accent6>
        <a:srgbClr val="C7579A"/>
      </a:accent6>
      <a:hlink>
        <a:srgbClr val="80286C"/>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Tenney</dc:creator>
  <cp:keywords/>
  <dc:description/>
  <cp:lastModifiedBy>Author</cp:lastModifiedBy>
  <cp:revision>5</cp:revision>
  <dcterms:created xsi:type="dcterms:W3CDTF">2025-02-06T15:17:00Z</dcterms:created>
  <dcterms:modified xsi:type="dcterms:W3CDTF">2026-01-17T00:32:00Z</dcterms:modified>
</cp:coreProperties>
</file>